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FCB" w:rsidRDefault="00E56FCB" w:rsidP="00E56FCB">
      <w:pPr>
        <w:pStyle w:val="Style1"/>
        <w:adjustRightInd/>
        <w:spacing w:before="36" w:after="36" w:line="480" w:lineRule="auto"/>
        <w:ind w:right="54"/>
        <w:jc w:val="center"/>
        <w:rPr>
          <w:rFonts w:ascii="Arial" w:hAnsi="Arial" w:cs="Arial"/>
          <w:b/>
          <w:bCs/>
        </w:rPr>
      </w:pPr>
      <w:bookmarkStart w:id="0" w:name="_GoBack"/>
      <w:bookmarkEnd w:id="0"/>
      <w:r>
        <w:rPr>
          <w:rFonts w:ascii="Arial" w:hAnsi="Arial" w:cs="Arial"/>
          <w:b/>
          <w:bCs/>
        </w:rPr>
        <w:t>BTS Gestion des transports et logistique associée</w:t>
      </w:r>
      <w:r w:rsidR="00C12023">
        <w:rPr>
          <w:rFonts w:ascii="Arial" w:hAnsi="Arial" w:cs="Arial"/>
          <w:b/>
          <w:bCs/>
        </w:rPr>
        <w:t xml:space="preserve"> session 2021</w:t>
      </w:r>
      <w:r w:rsidR="00F8133E">
        <w:rPr>
          <w:rFonts w:ascii="Arial" w:hAnsi="Arial" w:cs="Arial"/>
          <w:b/>
          <w:bCs/>
        </w:rPr>
        <w:t xml:space="preserve"> </w:t>
      </w:r>
    </w:p>
    <w:p w:rsidR="00F8133E" w:rsidRDefault="00E56FCB">
      <w:pPr>
        <w:pBdr>
          <w:top w:val="single" w:sz="4" w:space="0" w:color="000000"/>
          <w:bottom w:val="single" w:sz="4" w:space="0" w:color="000000"/>
        </w:pBdr>
        <w:shd w:val="solid" w:color="C0C0C0" w:fill="auto"/>
        <w:adjustRightInd/>
        <w:spacing w:line="283" w:lineRule="auto"/>
        <w:jc w:val="center"/>
        <w:rPr>
          <w:b/>
          <w:bCs/>
          <w:color w:val="000000"/>
          <w:sz w:val="22"/>
          <w:szCs w:val="22"/>
        </w:rPr>
      </w:pPr>
      <w:r>
        <w:rPr>
          <w:b/>
          <w:bCs/>
          <w:color w:val="000000"/>
          <w:sz w:val="22"/>
          <w:szCs w:val="22"/>
        </w:rPr>
        <w:t xml:space="preserve">E6 </w:t>
      </w:r>
      <w:r w:rsidRPr="00E56FCB">
        <w:rPr>
          <w:b/>
          <w:bCs/>
          <w:color w:val="000000"/>
          <w:sz w:val="22"/>
          <w:szCs w:val="22"/>
        </w:rPr>
        <w:t>– PÉRENNISATION ET DÉVELOPPEMENT DE L’ACTIVITÉ DE TRANSPORT ET PRESTATIONS LOGISTIQUES (coef. 4</w:t>
      </w:r>
      <w:r w:rsidR="00F8133E" w:rsidRPr="00E56FCB">
        <w:rPr>
          <w:b/>
          <w:bCs/>
          <w:color w:val="000000"/>
          <w:sz w:val="22"/>
          <w:szCs w:val="22"/>
        </w:rPr>
        <w:t>) – U6</w:t>
      </w:r>
    </w:p>
    <w:p w:rsidR="00F8133E" w:rsidRDefault="00F8133E" w:rsidP="00E56FCB">
      <w:pPr>
        <w:pStyle w:val="Style1"/>
        <w:adjustRightInd/>
        <w:spacing w:before="252" w:line="312" w:lineRule="auto"/>
        <w:rPr>
          <w:b/>
          <w:bCs/>
          <w:sz w:val="22"/>
          <w:szCs w:val="22"/>
          <w:u w:val="single"/>
        </w:rPr>
      </w:pPr>
      <w:r>
        <w:rPr>
          <w:b/>
          <w:bCs/>
          <w:sz w:val="22"/>
          <w:szCs w:val="22"/>
        </w:rPr>
        <w:t xml:space="preserve">I – </w:t>
      </w:r>
      <w:r>
        <w:rPr>
          <w:b/>
          <w:bCs/>
          <w:sz w:val="22"/>
          <w:szCs w:val="22"/>
          <w:u w:val="single"/>
        </w:rPr>
        <w:t xml:space="preserve">Définition de l’épreuve </w:t>
      </w:r>
    </w:p>
    <w:p w:rsidR="00F8133E" w:rsidRDefault="00E56FCB">
      <w:pPr>
        <w:pStyle w:val="Style3"/>
        <w:adjustRightInd/>
        <w:spacing w:before="180" w:line="307" w:lineRule="auto"/>
        <w:rPr>
          <w:rStyle w:val="CharacterStyle1"/>
        </w:rPr>
      </w:pPr>
      <w:r>
        <w:rPr>
          <w:rStyle w:val="CharacterStyle1"/>
          <w:b/>
          <w:bCs/>
        </w:rPr>
        <w:t>O</w:t>
      </w:r>
      <w:r w:rsidR="00F8133E">
        <w:rPr>
          <w:rStyle w:val="CharacterStyle1"/>
          <w:b/>
          <w:bCs/>
        </w:rPr>
        <w:t>bjectifs, contenu et critères d</w:t>
      </w:r>
      <w:r w:rsidR="00F8133E">
        <w:rPr>
          <w:rStyle w:val="CharacterStyle1"/>
          <w:b/>
          <w:bCs/>
          <w:vertAlign w:val="superscript"/>
        </w:rPr>
        <w:t>’</w:t>
      </w:r>
      <w:r w:rsidR="00F8133E">
        <w:rPr>
          <w:rStyle w:val="CharacterStyle1"/>
          <w:b/>
          <w:bCs/>
        </w:rPr>
        <w:t xml:space="preserve">évaluation : </w:t>
      </w:r>
      <w:r w:rsidR="00F8133E">
        <w:rPr>
          <w:rStyle w:val="CharacterStyle1"/>
        </w:rPr>
        <w:t>voir le référentiel</w:t>
      </w:r>
    </w:p>
    <w:p w:rsidR="00F8133E" w:rsidRDefault="00F8133E">
      <w:pPr>
        <w:pStyle w:val="Style1"/>
        <w:adjustRightInd/>
        <w:spacing w:before="180" w:line="276" w:lineRule="auto"/>
        <w:rPr>
          <w:b/>
          <w:bCs/>
          <w:sz w:val="22"/>
          <w:szCs w:val="22"/>
          <w:u w:val="single"/>
        </w:rPr>
      </w:pPr>
      <w:r>
        <w:rPr>
          <w:b/>
          <w:bCs/>
          <w:sz w:val="22"/>
          <w:szCs w:val="22"/>
        </w:rPr>
        <w:t xml:space="preserve">II - </w:t>
      </w:r>
      <w:r>
        <w:rPr>
          <w:b/>
          <w:bCs/>
          <w:sz w:val="22"/>
          <w:szCs w:val="22"/>
          <w:u w:val="single"/>
        </w:rPr>
        <w:t xml:space="preserve">Modalités d’évaluation </w:t>
      </w:r>
    </w:p>
    <w:p w:rsidR="00F8133E" w:rsidRDefault="00F8133E">
      <w:pPr>
        <w:pStyle w:val="Style3"/>
        <w:adjustRightInd/>
        <w:spacing w:before="216" w:line="276" w:lineRule="auto"/>
        <w:rPr>
          <w:rStyle w:val="CharacterStyle1"/>
          <w:b/>
          <w:bCs/>
        </w:rPr>
      </w:pPr>
      <w:r>
        <w:rPr>
          <w:rStyle w:val="CharacterStyle1"/>
          <w:b/>
          <w:bCs/>
        </w:rPr>
        <w:t>A. Contrôle en cours de formation</w:t>
      </w:r>
    </w:p>
    <w:p w:rsidR="00F8133E" w:rsidRDefault="00F8133E" w:rsidP="00E56FCB">
      <w:pPr>
        <w:pStyle w:val="Style1"/>
        <w:adjustRightInd/>
        <w:spacing w:before="216"/>
        <w:rPr>
          <w:sz w:val="22"/>
          <w:szCs w:val="22"/>
        </w:rPr>
      </w:pPr>
      <w:r>
        <w:rPr>
          <w:sz w:val="22"/>
          <w:szCs w:val="22"/>
        </w:rPr>
        <w:t>L</w:t>
      </w:r>
      <w:r>
        <w:rPr>
          <w:sz w:val="22"/>
          <w:szCs w:val="22"/>
          <w:vertAlign w:val="superscript"/>
        </w:rPr>
        <w:t>’</w:t>
      </w:r>
      <w:r>
        <w:rPr>
          <w:sz w:val="22"/>
          <w:szCs w:val="22"/>
        </w:rPr>
        <w:t xml:space="preserve">évaluation </w:t>
      </w:r>
      <w:r w:rsidR="005C2FE9">
        <w:rPr>
          <w:rStyle w:val="CharacterStyle1"/>
          <w:spacing w:val="5"/>
          <w:szCs w:val="22"/>
        </w:rPr>
        <w:t>dont le degré d</w:t>
      </w:r>
      <w:r w:rsidR="005C2FE9">
        <w:rPr>
          <w:rStyle w:val="CharacterStyle1"/>
          <w:spacing w:val="5"/>
          <w:szCs w:val="22"/>
          <w:vertAlign w:val="superscript"/>
        </w:rPr>
        <w:t>’</w:t>
      </w:r>
      <w:r w:rsidR="00A07414">
        <w:rPr>
          <w:rStyle w:val="CharacterStyle1"/>
          <w:spacing w:val="5"/>
          <w:szCs w:val="22"/>
        </w:rPr>
        <w:t>exigence</w:t>
      </w:r>
      <w:r w:rsidR="005C2FE9">
        <w:rPr>
          <w:rStyle w:val="CharacterStyle1"/>
          <w:spacing w:val="5"/>
          <w:szCs w:val="22"/>
        </w:rPr>
        <w:t xml:space="preserve"> équivalent à celui requis dans le cadre de </w:t>
      </w:r>
      <w:r w:rsidR="005C2FE9">
        <w:rPr>
          <w:rStyle w:val="CharacterStyle1"/>
          <w:szCs w:val="22"/>
        </w:rPr>
        <w:t>l</w:t>
      </w:r>
      <w:r w:rsidR="005C2FE9">
        <w:rPr>
          <w:rStyle w:val="CharacterStyle1"/>
          <w:spacing w:val="-1"/>
          <w:szCs w:val="22"/>
          <w:vertAlign w:val="superscript"/>
        </w:rPr>
        <w:t>’</w:t>
      </w:r>
      <w:r w:rsidR="005C2FE9">
        <w:rPr>
          <w:rStyle w:val="CharacterStyle1"/>
          <w:spacing w:val="-1"/>
          <w:szCs w:val="22"/>
        </w:rPr>
        <w:t xml:space="preserve">épreuve ponctuelle correspondante, </w:t>
      </w:r>
      <w:r>
        <w:rPr>
          <w:sz w:val="22"/>
          <w:szCs w:val="22"/>
        </w:rPr>
        <w:t xml:space="preserve">est réalisée au travers </w:t>
      </w:r>
      <w:r w:rsidR="00E56FCB">
        <w:rPr>
          <w:b/>
          <w:bCs/>
          <w:sz w:val="22"/>
          <w:szCs w:val="22"/>
        </w:rPr>
        <w:t>deux</w:t>
      </w:r>
      <w:r>
        <w:rPr>
          <w:b/>
          <w:bCs/>
          <w:sz w:val="22"/>
          <w:szCs w:val="22"/>
        </w:rPr>
        <w:t xml:space="preserve"> situation</w:t>
      </w:r>
      <w:r w:rsidR="00E56FCB">
        <w:rPr>
          <w:b/>
          <w:bCs/>
          <w:sz w:val="22"/>
          <w:szCs w:val="22"/>
        </w:rPr>
        <w:t>s</w:t>
      </w:r>
      <w:r>
        <w:rPr>
          <w:b/>
          <w:bCs/>
          <w:sz w:val="22"/>
          <w:szCs w:val="22"/>
        </w:rPr>
        <w:t xml:space="preserve"> d</w:t>
      </w:r>
      <w:r>
        <w:rPr>
          <w:b/>
          <w:bCs/>
          <w:sz w:val="22"/>
          <w:szCs w:val="22"/>
          <w:vertAlign w:val="superscript"/>
        </w:rPr>
        <w:t>’</w:t>
      </w:r>
      <w:r w:rsidR="00BB5C97">
        <w:rPr>
          <w:b/>
          <w:bCs/>
          <w:sz w:val="22"/>
          <w:szCs w:val="22"/>
        </w:rPr>
        <w:t>évaluation orale :</w:t>
      </w:r>
    </w:p>
    <w:p w:rsidR="00E56FCB" w:rsidRDefault="00E56FCB" w:rsidP="00A5597F">
      <w:pPr>
        <w:widowControl/>
        <w:numPr>
          <w:ilvl w:val="0"/>
          <w:numId w:val="4"/>
        </w:numPr>
        <w:spacing w:before="120" w:after="120"/>
        <w:ind w:left="709" w:hanging="357"/>
        <w:jc w:val="both"/>
        <w:outlineLvl w:val="0"/>
        <w:rPr>
          <w:rFonts w:eastAsia="Times New Roman"/>
          <w:bCs/>
          <w:sz w:val="22"/>
        </w:rPr>
      </w:pPr>
      <w:r w:rsidRPr="00E56FCB">
        <w:rPr>
          <w:rFonts w:eastAsia="Times New Roman"/>
          <w:bCs/>
          <w:sz w:val="22"/>
        </w:rPr>
        <w:t>Une première situation liée au choix et à l’élaboration du projet  qui prend la forme d’une situation orale pouvant comporter plusieurs séquences sous la forme d’entretiens marquant les différentes étapes du projet ;</w:t>
      </w:r>
    </w:p>
    <w:p w:rsidR="006033A0" w:rsidRPr="006033A0" w:rsidRDefault="006033A0" w:rsidP="006033A0">
      <w:pPr>
        <w:spacing w:after="120"/>
        <w:ind w:left="709"/>
        <w:jc w:val="both"/>
        <w:rPr>
          <w:rFonts w:eastAsia="Times New Roman"/>
          <w:sz w:val="22"/>
        </w:rPr>
      </w:pPr>
      <w:r w:rsidRPr="006033A0">
        <w:rPr>
          <w:rFonts w:eastAsia="Times New Roman"/>
          <w:sz w:val="22"/>
        </w:rPr>
        <w:t xml:space="preserve">Pour cette première situation d’évaluation sur 20 points, les critères d’évaluation utilisés sont : </w:t>
      </w:r>
    </w:p>
    <w:p w:rsidR="006033A0" w:rsidRPr="006033A0" w:rsidRDefault="006033A0" w:rsidP="006033A0">
      <w:pPr>
        <w:widowControl/>
        <w:numPr>
          <w:ilvl w:val="0"/>
          <w:numId w:val="5"/>
        </w:numPr>
        <w:autoSpaceDE/>
        <w:autoSpaceDN/>
        <w:adjustRightInd/>
        <w:ind w:left="1134" w:right="820"/>
        <w:rPr>
          <w:sz w:val="22"/>
        </w:rPr>
      </w:pPr>
      <w:r w:rsidRPr="006033A0">
        <w:rPr>
          <w:rFonts w:eastAsia="Times New Roman"/>
          <w:sz w:val="22"/>
        </w:rPr>
        <w:t>La pertinence de l’opportunité ou du besoin identifié</w:t>
      </w:r>
    </w:p>
    <w:p w:rsidR="006033A0" w:rsidRPr="00674674" w:rsidRDefault="006033A0" w:rsidP="006033A0">
      <w:pPr>
        <w:widowControl/>
        <w:numPr>
          <w:ilvl w:val="0"/>
          <w:numId w:val="5"/>
        </w:numPr>
        <w:autoSpaceDE/>
        <w:autoSpaceDN/>
        <w:adjustRightInd/>
        <w:ind w:left="1134" w:right="820"/>
        <w:rPr>
          <w:sz w:val="22"/>
        </w:rPr>
      </w:pPr>
      <w:r w:rsidRPr="006033A0">
        <w:rPr>
          <w:rFonts w:eastAsia="Times New Roman"/>
          <w:sz w:val="22"/>
        </w:rPr>
        <w:t>L’adéquation de la démarche de projet aux objectifs.</w:t>
      </w:r>
    </w:p>
    <w:p w:rsidR="00674674" w:rsidRPr="00674674" w:rsidRDefault="00674674" w:rsidP="00674674">
      <w:pPr>
        <w:widowControl/>
        <w:autoSpaceDE/>
        <w:autoSpaceDN/>
        <w:adjustRightInd/>
        <w:ind w:left="1134" w:right="820"/>
        <w:rPr>
          <w:sz w:val="22"/>
        </w:rPr>
      </w:pPr>
    </w:p>
    <w:p w:rsidR="00674674" w:rsidRPr="006033A0" w:rsidRDefault="00674674" w:rsidP="00674674">
      <w:pPr>
        <w:widowControl/>
        <w:autoSpaceDE/>
        <w:autoSpaceDN/>
        <w:adjustRightInd/>
        <w:ind w:left="774" w:right="820"/>
        <w:rPr>
          <w:sz w:val="22"/>
        </w:rPr>
      </w:pPr>
      <w:r w:rsidRPr="00674674">
        <w:rPr>
          <w:sz w:val="22"/>
        </w:rPr>
        <w:t>La commission d’évaluation est composée du professeur ayant en charge le suivi du candidat dans le cadre de l’enseignement « pérennisation et développement de l’activité de transport et de prestations logistiques » et du professeur de « culture économique, juridique et managériale », ou à défaut d’un deuxième professeur de STS «Gestion des transports et logistique associée »</w:t>
      </w:r>
    </w:p>
    <w:p w:rsidR="00A5597F" w:rsidRDefault="00E56FCB" w:rsidP="00D605F1">
      <w:pPr>
        <w:widowControl/>
        <w:numPr>
          <w:ilvl w:val="0"/>
          <w:numId w:val="4"/>
        </w:numPr>
        <w:spacing w:before="120"/>
        <w:ind w:left="709" w:right="-2" w:hanging="709"/>
        <w:jc w:val="both"/>
        <w:outlineLvl w:val="0"/>
        <w:rPr>
          <w:rFonts w:eastAsia="Times New Roman"/>
          <w:bCs/>
          <w:sz w:val="22"/>
        </w:rPr>
      </w:pPr>
      <w:r w:rsidRPr="00E56FCB">
        <w:rPr>
          <w:rFonts w:eastAsia="Times New Roman"/>
          <w:bCs/>
          <w:sz w:val="22"/>
        </w:rPr>
        <w:t xml:space="preserve">Une seconde situation liée à la soutenance du projet d’une durée indicative de 25 minutes. </w:t>
      </w:r>
      <w:r w:rsidR="006033A0" w:rsidRPr="00E56FCB">
        <w:rPr>
          <w:rFonts w:eastAsia="Times New Roman"/>
          <w:sz w:val="22"/>
        </w:rPr>
        <w:t>Cette soutenance s’appuie sur un</w:t>
      </w:r>
      <w:r w:rsidR="006033A0" w:rsidRPr="00E56FCB">
        <w:rPr>
          <w:rFonts w:eastAsia="Times New Roman"/>
          <w:bCs/>
          <w:sz w:val="22"/>
        </w:rPr>
        <w:t xml:space="preserve"> dossier écrit</w:t>
      </w:r>
      <w:r w:rsidR="006033A0" w:rsidRPr="00E56FCB">
        <w:rPr>
          <w:rFonts w:eastAsia="Times New Roman"/>
          <w:sz w:val="22"/>
        </w:rPr>
        <w:t xml:space="preserve"> réalisé par le candidat et validé par les professeurs ou formateurs en </w:t>
      </w:r>
      <w:r w:rsidR="00BB5C97">
        <w:rPr>
          <w:rFonts w:eastAsia="Times New Roman"/>
          <w:sz w:val="22"/>
        </w:rPr>
        <w:t>charge de l’enseignement de «P</w:t>
      </w:r>
      <w:r w:rsidR="006033A0" w:rsidRPr="00E56FCB">
        <w:rPr>
          <w:rFonts w:eastAsia="Times New Roman"/>
          <w:sz w:val="22"/>
        </w:rPr>
        <w:t>érennisation et développement de l’activité de transpor</w:t>
      </w:r>
      <w:r w:rsidR="00BB5C97">
        <w:rPr>
          <w:rFonts w:eastAsia="Times New Roman"/>
          <w:sz w:val="22"/>
        </w:rPr>
        <w:t>t et de prestations logistiques</w:t>
      </w:r>
      <w:r w:rsidR="006033A0" w:rsidRPr="00E56FCB">
        <w:rPr>
          <w:rFonts w:eastAsia="Times New Roman"/>
          <w:sz w:val="22"/>
        </w:rPr>
        <w:t>»</w:t>
      </w:r>
      <w:r w:rsidR="00BB5C97">
        <w:rPr>
          <w:rFonts w:eastAsia="Times New Roman"/>
          <w:sz w:val="22"/>
        </w:rPr>
        <w:t>.</w:t>
      </w:r>
      <w:r w:rsidR="006033A0" w:rsidRPr="00E56FCB">
        <w:rPr>
          <w:rFonts w:eastAsia="Times New Roman"/>
          <w:sz w:val="22"/>
        </w:rPr>
        <w:t xml:space="preserve"> Sa rédaction et son contenu sont personnels. Il est composé de </w:t>
      </w:r>
      <w:r w:rsidR="006033A0" w:rsidRPr="00E56FCB">
        <w:rPr>
          <w:rFonts w:eastAsia="Times New Roman"/>
          <w:bCs/>
          <w:sz w:val="22"/>
        </w:rPr>
        <w:t>vingt pages maximum, complété des annexes strictement utiles.</w:t>
      </w:r>
      <w:r w:rsidR="00A5597F">
        <w:rPr>
          <w:rFonts w:eastAsia="Times New Roman"/>
          <w:bCs/>
          <w:sz w:val="22"/>
        </w:rPr>
        <w:t xml:space="preserve"> </w:t>
      </w:r>
      <w:r w:rsidR="00D605F1" w:rsidRPr="00D605F1">
        <w:rPr>
          <w:rFonts w:eastAsia="Times New Roman"/>
          <w:bCs/>
          <w:sz w:val="22"/>
        </w:rPr>
        <w:t>Le projet doit couvrir au moins 2 activités du pôle 4 dont l’activité A4.5 « financement d’un projet ».</w:t>
      </w:r>
    </w:p>
    <w:p w:rsidR="006033A0" w:rsidRPr="006033A0" w:rsidRDefault="006033A0" w:rsidP="006033A0">
      <w:pPr>
        <w:ind w:left="709" w:right="-2"/>
        <w:jc w:val="both"/>
        <w:rPr>
          <w:rFonts w:eastAsia="Times New Roman"/>
          <w:sz w:val="22"/>
        </w:rPr>
      </w:pPr>
      <w:r w:rsidRPr="006033A0">
        <w:rPr>
          <w:rFonts w:eastAsia="Times New Roman"/>
          <w:sz w:val="22"/>
        </w:rPr>
        <w:t>Cette deuxième situation peut avoir lieu dès que le projet est finalisé.</w:t>
      </w:r>
    </w:p>
    <w:p w:rsidR="006033A0" w:rsidRPr="006033A0" w:rsidRDefault="006033A0" w:rsidP="006033A0">
      <w:pPr>
        <w:ind w:left="709" w:right="-2"/>
        <w:jc w:val="both"/>
        <w:rPr>
          <w:rFonts w:eastAsia="Times New Roman"/>
          <w:sz w:val="22"/>
        </w:rPr>
      </w:pPr>
    </w:p>
    <w:p w:rsidR="006033A0" w:rsidRPr="006033A0" w:rsidRDefault="006033A0" w:rsidP="006033A0">
      <w:pPr>
        <w:spacing w:after="120"/>
        <w:ind w:left="709"/>
        <w:jc w:val="both"/>
        <w:rPr>
          <w:rFonts w:eastAsia="Times New Roman"/>
          <w:sz w:val="22"/>
        </w:rPr>
      </w:pPr>
      <w:r w:rsidRPr="006033A0">
        <w:rPr>
          <w:rFonts w:eastAsia="Times New Roman"/>
          <w:sz w:val="22"/>
        </w:rPr>
        <w:t xml:space="preserve">Pour cette seconde situation d’évaluation </w:t>
      </w:r>
      <w:r w:rsidRPr="008C505F">
        <w:rPr>
          <w:rFonts w:eastAsia="Times New Roman"/>
          <w:sz w:val="22"/>
        </w:rPr>
        <w:t>sur</w:t>
      </w:r>
      <w:r w:rsidR="00360445">
        <w:rPr>
          <w:rFonts w:eastAsia="Times New Roman"/>
          <w:sz w:val="22"/>
        </w:rPr>
        <w:t xml:space="preserve"> 4</w:t>
      </w:r>
      <w:r w:rsidR="00BB5C97" w:rsidRPr="008C505F">
        <w:rPr>
          <w:rFonts w:eastAsia="Times New Roman"/>
          <w:sz w:val="22"/>
        </w:rPr>
        <w:t>0</w:t>
      </w:r>
      <w:r w:rsidRPr="006033A0">
        <w:rPr>
          <w:rFonts w:eastAsia="Times New Roman"/>
          <w:sz w:val="22"/>
        </w:rPr>
        <w:t xml:space="preserve"> points, les critères d’évaluation utilisés sont : </w:t>
      </w:r>
    </w:p>
    <w:p w:rsidR="006033A0" w:rsidRPr="006033A0" w:rsidRDefault="006033A0" w:rsidP="006033A0">
      <w:pPr>
        <w:widowControl/>
        <w:numPr>
          <w:ilvl w:val="0"/>
          <w:numId w:val="5"/>
        </w:numPr>
        <w:autoSpaceDE/>
        <w:autoSpaceDN/>
        <w:adjustRightInd/>
        <w:ind w:left="1134" w:right="820"/>
        <w:rPr>
          <w:sz w:val="22"/>
        </w:rPr>
      </w:pPr>
      <w:r w:rsidRPr="006033A0">
        <w:rPr>
          <w:rFonts w:eastAsia="Times New Roman"/>
          <w:sz w:val="22"/>
        </w:rPr>
        <w:t>La pertinence des propositions avancées</w:t>
      </w:r>
      <w:r w:rsidR="00674674">
        <w:rPr>
          <w:rFonts w:eastAsia="Times New Roman"/>
          <w:sz w:val="22"/>
        </w:rPr>
        <w:t>,</w:t>
      </w:r>
    </w:p>
    <w:p w:rsidR="006033A0" w:rsidRPr="006033A0" w:rsidRDefault="006033A0" w:rsidP="006033A0">
      <w:pPr>
        <w:widowControl/>
        <w:numPr>
          <w:ilvl w:val="0"/>
          <w:numId w:val="5"/>
        </w:numPr>
        <w:autoSpaceDE/>
        <w:autoSpaceDN/>
        <w:adjustRightInd/>
        <w:ind w:left="1134" w:right="820"/>
        <w:rPr>
          <w:sz w:val="22"/>
        </w:rPr>
      </w:pPr>
      <w:r w:rsidRPr="006033A0">
        <w:rPr>
          <w:rFonts w:eastAsia="Times New Roman"/>
          <w:sz w:val="22"/>
        </w:rPr>
        <w:t>La maîtrise des techniques mobilisées</w:t>
      </w:r>
      <w:r w:rsidR="00674674">
        <w:rPr>
          <w:rFonts w:eastAsia="Times New Roman"/>
          <w:sz w:val="22"/>
        </w:rPr>
        <w:t>,</w:t>
      </w:r>
    </w:p>
    <w:p w:rsidR="006033A0" w:rsidRPr="006033A0" w:rsidRDefault="006033A0" w:rsidP="006033A0">
      <w:pPr>
        <w:widowControl/>
        <w:numPr>
          <w:ilvl w:val="0"/>
          <w:numId w:val="5"/>
        </w:numPr>
        <w:autoSpaceDE/>
        <w:autoSpaceDN/>
        <w:adjustRightInd/>
        <w:ind w:left="1134" w:right="820"/>
        <w:rPr>
          <w:sz w:val="22"/>
        </w:rPr>
      </w:pPr>
      <w:r w:rsidRPr="006033A0">
        <w:rPr>
          <w:rFonts w:eastAsia="Times New Roman"/>
          <w:sz w:val="22"/>
        </w:rPr>
        <w:t>La maîtrise des outils de travail collaboratif</w:t>
      </w:r>
      <w:r w:rsidR="00674674">
        <w:rPr>
          <w:rFonts w:eastAsia="Times New Roman"/>
          <w:sz w:val="22"/>
        </w:rPr>
        <w:t>,</w:t>
      </w:r>
    </w:p>
    <w:p w:rsidR="006033A0" w:rsidRPr="006033A0" w:rsidRDefault="006033A0" w:rsidP="006033A0">
      <w:pPr>
        <w:widowControl/>
        <w:numPr>
          <w:ilvl w:val="0"/>
          <w:numId w:val="5"/>
        </w:numPr>
        <w:autoSpaceDE/>
        <w:autoSpaceDN/>
        <w:adjustRightInd/>
        <w:ind w:left="1134" w:right="820"/>
        <w:rPr>
          <w:sz w:val="22"/>
        </w:rPr>
      </w:pPr>
      <w:r w:rsidRPr="006033A0">
        <w:rPr>
          <w:rFonts w:eastAsia="Times New Roman"/>
          <w:sz w:val="22"/>
        </w:rPr>
        <w:t>La qualité de l’argumentation</w:t>
      </w:r>
      <w:r w:rsidR="00674674">
        <w:rPr>
          <w:rFonts w:eastAsia="Times New Roman"/>
          <w:sz w:val="22"/>
        </w:rPr>
        <w:t>,</w:t>
      </w:r>
    </w:p>
    <w:p w:rsidR="006033A0" w:rsidRPr="006033A0" w:rsidRDefault="006033A0" w:rsidP="006033A0">
      <w:pPr>
        <w:widowControl/>
        <w:numPr>
          <w:ilvl w:val="0"/>
          <w:numId w:val="5"/>
        </w:numPr>
        <w:autoSpaceDE/>
        <w:autoSpaceDN/>
        <w:adjustRightInd/>
        <w:ind w:left="1134" w:right="820"/>
        <w:rPr>
          <w:sz w:val="22"/>
        </w:rPr>
      </w:pPr>
      <w:r w:rsidRPr="006033A0">
        <w:rPr>
          <w:rFonts w:eastAsia="Times New Roman"/>
          <w:sz w:val="22"/>
        </w:rPr>
        <w:t>La qualité de l’analyse réflexive</w:t>
      </w:r>
      <w:r w:rsidR="00674674">
        <w:rPr>
          <w:rFonts w:eastAsia="Times New Roman"/>
          <w:sz w:val="22"/>
        </w:rPr>
        <w:t>,</w:t>
      </w:r>
    </w:p>
    <w:p w:rsidR="006033A0" w:rsidRPr="006033A0" w:rsidRDefault="006033A0" w:rsidP="006033A0">
      <w:pPr>
        <w:widowControl/>
        <w:numPr>
          <w:ilvl w:val="0"/>
          <w:numId w:val="5"/>
        </w:numPr>
        <w:autoSpaceDE/>
        <w:autoSpaceDN/>
        <w:adjustRightInd/>
        <w:ind w:left="1134" w:right="820"/>
        <w:rPr>
          <w:sz w:val="22"/>
        </w:rPr>
      </w:pPr>
      <w:r w:rsidRPr="006033A0">
        <w:rPr>
          <w:rFonts w:eastAsia="Times New Roman"/>
          <w:sz w:val="22"/>
        </w:rPr>
        <w:t>La qualité de la communication écrite et orale</w:t>
      </w:r>
      <w:r w:rsidR="00674674">
        <w:rPr>
          <w:rFonts w:eastAsia="Times New Roman"/>
          <w:sz w:val="22"/>
        </w:rPr>
        <w:t>.</w:t>
      </w:r>
    </w:p>
    <w:p w:rsidR="00A5597F" w:rsidRDefault="00A5597F" w:rsidP="00A5597F">
      <w:pPr>
        <w:widowControl/>
        <w:spacing w:before="120"/>
        <w:ind w:left="709" w:right="-2"/>
        <w:jc w:val="both"/>
        <w:outlineLvl w:val="0"/>
        <w:rPr>
          <w:rFonts w:eastAsia="Times New Roman"/>
          <w:bCs/>
          <w:sz w:val="22"/>
        </w:rPr>
      </w:pPr>
    </w:p>
    <w:p w:rsidR="00A5597F" w:rsidRDefault="00A5597F" w:rsidP="00A5597F">
      <w:pPr>
        <w:widowControl/>
        <w:ind w:left="709"/>
        <w:jc w:val="both"/>
        <w:outlineLvl w:val="0"/>
        <w:rPr>
          <w:rFonts w:eastAsia="Times New Roman"/>
          <w:bCs/>
          <w:sz w:val="22"/>
        </w:rPr>
      </w:pPr>
      <w:r w:rsidRPr="00A5597F">
        <w:rPr>
          <w:rFonts w:eastAsia="Times New Roman"/>
          <w:bCs/>
          <w:sz w:val="22"/>
        </w:rPr>
        <w:t>La forme du rapport est libre. Il doit</w:t>
      </w:r>
      <w:r>
        <w:rPr>
          <w:rFonts w:eastAsia="Times New Roman"/>
          <w:bCs/>
          <w:sz w:val="22"/>
        </w:rPr>
        <w:t xml:space="preserve"> notamment</w:t>
      </w:r>
      <w:r w:rsidRPr="00A5597F">
        <w:rPr>
          <w:rFonts w:eastAsia="Times New Roman"/>
          <w:bCs/>
          <w:sz w:val="22"/>
        </w:rPr>
        <w:t xml:space="preserve"> rendre compte</w:t>
      </w:r>
      <w:r>
        <w:rPr>
          <w:rFonts w:eastAsia="Times New Roman"/>
          <w:bCs/>
          <w:sz w:val="22"/>
        </w:rPr>
        <w:t> :</w:t>
      </w:r>
    </w:p>
    <w:p w:rsidR="00A5597F" w:rsidRDefault="00A5597F" w:rsidP="00A5597F">
      <w:pPr>
        <w:widowControl/>
        <w:numPr>
          <w:ilvl w:val="0"/>
          <w:numId w:val="5"/>
        </w:numPr>
        <w:jc w:val="both"/>
        <w:outlineLvl w:val="0"/>
        <w:rPr>
          <w:rFonts w:eastAsia="Times New Roman"/>
          <w:bCs/>
          <w:sz w:val="22"/>
        </w:rPr>
      </w:pPr>
      <w:r>
        <w:rPr>
          <w:rFonts w:eastAsia="Times New Roman"/>
          <w:bCs/>
          <w:sz w:val="22"/>
        </w:rPr>
        <w:t>Des acteurs impliqués dans le projet et leurs apports</w:t>
      </w:r>
      <w:r w:rsidR="00674674">
        <w:rPr>
          <w:rFonts w:eastAsia="Times New Roman"/>
          <w:bCs/>
          <w:sz w:val="22"/>
        </w:rPr>
        <w:t>,</w:t>
      </w:r>
    </w:p>
    <w:p w:rsidR="00A5597F" w:rsidRDefault="00A5597F" w:rsidP="00A5597F">
      <w:pPr>
        <w:widowControl/>
        <w:numPr>
          <w:ilvl w:val="0"/>
          <w:numId w:val="5"/>
        </w:numPr>
        <w:jc w:val="both"/>
        <w:outlineLvl w:val="0"/>
        <w:rPr>
          <w:rFonts w:eastAsia="Times New Roman"/>
          <w:bCs/>
          <w:sz w:val="22"/>
        </w:rPr>
      </w:pPr>
      <w:r>
        <w:rPr>
          <w:rFonts w:eastAsia="Times New Roman"/>
          <w:bCs/>
          <w:sz w:val="22"/>
        </w:rPr>
        <w:t>Des objectifs du projet</w:t>
      </w:r>
      <w:r w:rsidR="00674674">
        <w:rPr>
          <w:rFonts w:eastAsia="Times New Roman"/>
          <w:bCs/>
          <w:sz w:val="22"/>
        </w:rPr>
        <w:t>,</w:t>
      </w:r>
    </w:p>
    <w:p w:rsidR="00A5597F" w:rsidRDefault="00A5597F" w:rsidP="00A5597F">
      <w:pPr>
        <w:widowControl/>
        <w:numPr>
          <w:ilvl w:val="0"/>
          <w:numId w:val="5"/>
        </w:numPr>
        <w:jc w:val="both"/>
        <w:outlineLvl w:val="0"/>
        <w:rPr>
          <w:rFonts w:eastAsia="Times New Roman"/>
          <w:bCs/>
          <w:sz w:val="22"/>
        </w:rPr>
      </w:pPr>
      <w:r>
        <w:rPr>
          <w:rFonts w:eastAsia="Times New Roman"/>
          <w:bCs/>
          <w:sz w:val="22"/>
        </w:rPr>
        <w:t>De la méthodologie et des étapes du projet</w:t>
      </w:r>
      <w:r w:rsidR="00674674">
        <w:rPr>
          <w:rFonts w:eastAsia="Times New Roman"/>
          <w:bCs/>
          <w:sz w:val="22"/>
        </w:rPr>
        <w:t>,</w:t>
      </w:r>
    </w:p>
    <w:p w:rsidR="00A5597F" w:rsidRDefault="00A5597F" w:rsidP="00A5597F">
      <w:pPr>
        <w:widowControl/>
        <w:numPr>
          <w:ilvl w:val="0"/>
          <w:numId w:val="5"/>
        </w:numPr>
        <w:jc w:val="both"/>
        <w:outlineLvl w:val="0"/>
        <w:rPr>
          <w:rFonts w:eastAsia="Times New Roman"/>
          <w:bCs/>
          <w:sz w:val="22"/>
        </w:rPr>
      </w:pPr>
      <w:r>
        <w:rPr>
          <w:rFonts w:eastAsia="Times New Roman"/>
          <w:bCs/>
          <w:sz w:val="22"/>
        </w:rPr>
        <w:t>Les résultats obtenus</w:t>
      </w:r>
      <w:r w:rsidR="00674674">
        <w:rPr>
          <w:rFonts w:eastAsia="Times New Roman"/>
          <w:bCs/>
          <w:sz w:val="22"/>
        </w:rPr>
        <w:t>,</w:t>
      </w:r>
    </w:p>
    <w:p w:rsidR="00A5597F" w:rsidRDefault="00A5597F" w:rsidP="00A5597F">
      <w:pPr>
        <w:widowControl/>
        <w:numPr>
          <w:ilvl w:val="0"/>
          <w:numId w:val="5"/>
        </w:numPr>
        <w:jc w:val="both"/>
        <w:outlineLvl w:val="0"/>
        <w:rPr>
          <w:rFonts w:eastAsia="Times New Roman"/>
          <w:bCs/>
          <w:sz w:val="22"/>
        </w:rPr>
      </w:pPr>
      <w:r>
        <w:rPr>
          <w:rFonts w:eastAsia="Times New Roman"/>
          <w:bCs/>
          <w:sz w:val="22"/>
        </w:rPr>
        <w:t>Le bilan global du projet</w:t>
      </w:r>
      <w:r w:rsidR="00674674">
        <w:rPr>
          <w:rFonts w:eastAsia="Times New Roman"/>
          <w:bCs/>
          <w:sz w:val="22"/>
        </w:rPr>
        <w:t>,</w:t>
      </w:r>
    </w:p>
    <w:p w:rsidR="00A5597F" w:rsidRDefault="00A5597F" w:rsidP="00A5597F">
      <w:pPr>
        <w:widowControl/>
        <w:numPr>
          <w:ilvl w:val="0"/>
          <w:numId w:val="5"/>
        </w:numPr>
        <w:jc w:val="both"/>
        <w:outlineLvl w:val="0"/>
        <w:rPr>
          <w:rFonts w:eastAsia="Times New Roman"/>
          <w:bCs/>
          <w:sz w:val="22"/>
        </w:rPr>
      </w:pPr>
      <w:r>
        <w:rPr>
          <w:rFonts w:eastAsia="Times New Roman"/>
          <w:bCs/>
          <w:sz w:val="22"/>
        </w:rPr>
        <w:t>La liste des annexes (à apporter le jour de l’épreuve)</w:t>
      </w:r>
      <w:r w:rsidR="00674674">
        <w:rPr>
          <w:rFonts w:eastAsia="Times New Roman"/>
          <w:bCs/>
          <w:sz w:val="22"/>
        </w:rPr>
        <w:t>.</w:t>
      </w:r>
    </w:p>
    <w:p w:rsidR="00A07414" w:rsidRDefault="00A07414" w:rsidP="008C505F">
      <w:pPr>
        <w:widowControl/>
        <w:ind w:left="1070"/>
        <w:jc w:val="both"/>
        <w:outlineLvl w:val="0"/>
        <w:rPr>
          <w:rFonts w:eastAsia="Times New Roman"/>
          <w:bCs/>
          <w:sz w:val="22"/>
        </w:rPr>
      </w:pPr>
    </w:p>
    <w:p w:rsidR="00A07414" w:rsidRDefault="00A07414" w:rsidP="00A07414">
      <w:pPr>
        <w:pStyle w:val="Style4"/>
        <w:ind w:left="0"/>
        <w:rPr>
          <w:rStyle w:val="CharacterStyle1"/>
        </w:rPr>
      </w:pPr>
      <w:r>
        <w:rPr>
          <w:rStyle w:val="CharacterStyle1"/>
        </w:rPr>
        <w:t>Une fiche de synthèse est cependant nécessaire, qui reprend les principales caractéristiques du dossier. Le modèle est présenté en annexe 1.</w:t>
      </w:r>
    </w:p>
    <w:p w:rsidR="00A07414" w:rsidRDefault="00A07414" w:rsidP="008C505F">
      <w:pPr>
        <w:widowControl/>
        <w:jc w:val="both"/>
        <w:outlineLvl w:val="0"/>
        <w:rPr>
          <w:rFonts w:eastAsia="Times New Roman"/>
          <w:bCs/>
          <w:sz w:val="22"/>
        </w:rPr>
      </w:pPr>
    </w:p>
    <w:p w:rsidR="00A5597F" w:rsidRPr="00C12023" w:rsidRDefault="00A5597F" w:rsidP="00C12023">
      <w:pPr>
        <w:pStyle w:val="Paragraphedeliste"/>
        <w:widowControl/>
        <w:numPr>
          <w:ilvl w:val="0"/>
          <w:numId w:val="4"/>
        </w:numPr>
        <w:spacing w:before="120"/>
        <w:ind w:right="-2"/>
        <w:jc w:val="both"/>
        <w:outlineLvl w:val="0"/>
        <w:rPr>
          <w:rFonts w:eastAsia="Times New Roman"/>
          <w:bCs/>
          <w:sz w:val="22"/>
        </w:rPr>
      </w:pPr>
      <w:r w:rsidRPr="00C12023">
        <w:rPr>
          <w:rFonts w:eastAsia="Times New Roman"/>
          <w:bCs/>
          <w:sz w:val="22"/>
        </w:rPr>
        <w:lastRenderedPageBreak/>
        <w:t>Lorsque le projet a été mené en équipe, le candidat doit être capable de le présenter dans sa globalité et de répondre au jury sur l’ensemble de ses composantes même si ce n’est pas lui qui était personnellement chargé de les développer. Le candidat veille à mettre en évidence son apport personnel.</w:t>
      </w:r>
    </w:p>
    <w:p w:rsidR="00A5597F" w:rsidRPr="00C12023" w:rsidRDefault="00A5597F" w:rsidP="00C12023">
      <w:pPr>
        <w:pStyle w:val="Paragraphedeliste"/>
        <w:widowControl/>
        <w:numPr>
          <w:ilvl w:val="0"/>
          <w:numId w:val="4"/>
        </w:numPr>
        <w:spacing w:before="120"/>
        <w:ind w:right="-2"/>
        <w:jc w:val="both"/>
        <w:outlineLvl w:val="0"/>
        <w:rPr>
          <w:rFonts w:eastAsia="Times New Roman"/>
          <w:bCs/>
          <w:sz w:val="22"/>
        </w:rPr>
      </w:pPr>
      <w:r w:rsidRPr="00C12023">
        <w:rPr>
          <w:rFonts w:eastAsia="Times New Roman"/>
          <w:bCs/>
          <w:sz w:val="22"/>
        </w:rPr>
        <w:t>Un support de communication peut soutenir la présentation du projet. Le candidat doit pouvoir le mettre en œuvre en toute autonomie.</w:t>
      </w:r>
    </w:p>
    <w:p w:rsidR="00674674" w:rsidRPr="00C12023" w:rsidRDefault="00674674" w:rsidP="00C12023">
      <w:pPr>
        <w:pStyle w:val="Paragraphedeliste"/>
        <w:widowControl/>
        <w:numPr>
          <w:ilvl w:val="0"/>
          <w:numId w:val="4"/>
        </w:numPr>
        <w:spacing w:before="120"/>
        <w:ind w:right="-2"/>
        <w:jc w:val="both"/>
        <w:outlineLvl w:val="0"/>
        <w:rPr>
          <w:rFonts w:eastAsia="Times New Roman"/>
          <w:bCs/>
          <w:sz w:val="22"/>
        </w:rPr>
      </w:pPr>
      <w:r w:rsidRPr="00C12023">
        <w:rPr>
          <w:rFonts w:eastAsia="Times New Roman"/>
          <w:bCs/>
          <w:sz w:val="22"/>
        </w:rPr>
        <w:t>La commission d’évaluation est composée d’un professeur ayant en charge le suivi du candidat dans le cadre de l’enseignement « pérennisation et développement de l’activité de transport et de prestations logistiques » et d’un professionnel, ou à défaut d’un deuxième professeur de STS « Gestion des transports et logistique associée ».</w:t>
      </w:r>
    </w:p>
    <w:p w:rsidR="006033A0" w:rsidRPr="006033A0" w:rsidRDefault="006033A0" w:rsidP="006033A0">
      <w:pPr>
        <w:ind w:right="57"/>
        <w:jc w:val="both"/>
        <w:rPr>
          <w:rFonts w:eastAsia="Times New Roman"/>
          <w:sz w:val="22"/>
        </w:rPr>
      </w:pPr>
    </w:p>
    <w:p w:rsidR="00F8133E" w:rsidRDefault="00F8133E">
      <w:pPr>
        <w:pStyle w:val="Style4"/>
        <w:spacing w:before="252"/>
        <w:ind w:left="0"/>
        <w:rPr>
          <w:rStyle w:val="CharacterStyle1"/>
        </w:rPr>
      </w:pPr>
      <w:r>
        <w:rPr>
          <w:rStyle w:val="CharacterStyle1"/>
        </w:rPr>
        <w:t>En l</w:t>
      </w:r>
      <w:r>
        <w:rPr>
          <w:rStyle w:val="CharacterStyle1"/>
          <w:vertAlign w:val="superscript"/>
        </w:rPr>
        <w:t>’</w:t>
      </w:r>
      <w:r>
        <w:rPr>
          <w:rStyle w:val="CharacterStyle1"/>
        </w:rPr>
        <w:t>absence de dossier, l</w:t>
      </w:r>
      <w:r>
        <w:rPr>
          <w:rStyle w:val="CharacterStyle1"/>
          <w:vertAlign w:val="superscript"/>
        </w:rPr>
        <w:t>’</w:t>
      </w:r>
      <w:r>
        <w:rPr>
          <w:rStyle w:val="CharacterStyle1"/>
        </w:rPr>
        <w:t xml:space="preserve">épreuve ne peut se dérouler. Tout candidat sans dossier sera donc informé par la </w:t>
      </w:r>
      <w:r>
        <w:rPr>
          <w:rStyle w:val="CharacterStyle1"/>
          <w:spacing w:val="-1"/>
        </w:rPr>
        <w:t>commission de l</w:t>
      </w:r>
      <w:r>
        <w:rPr>
          <w:rStyle w:val="CharacterStyle1"/>
          <w:spacing w:val="-1"/>
          <w:vertAlign w:val="superscript"/>
        </w:rPr>
        <w:t>’</w:t>
      </w:r>
      <w:r>
        <w:rPr>
          <w:rStyle w:val="CharacterStyle1"/>
          <w:spacing w:val="-1"/>
        </w:rPr>
        <w:t>impossibilité de conduire l</w:t>
      </w:r>
      <w:r>
        <w:rPr>
          <w:rStyle w:val="CharacterStyle1"/>
          <w:spacing w:val="-1"/>
          <w:vertAlign w:val="superscript"/>
        </w:rPr>
        <w:t>’</w:t>
      </w:r>
      <w:r>
        <w:rPr>
          <w:rStyle w:val="CharacterStyle1"/>
          <w:spacing w:val="-1"/>
        </w:rPr>
        <w:t xml:space="preserve">entretien. En conséquence, la mention « non valide » lui sera attribuée </w:t>
      </w:r>
      <w:r>
        <w:rPr>
          <w:rStyle w:val="CharacterStyle1"/>
        </w:rPr>
        <w:t xml:space="preserve">et il ne pourra se voir délivrer le diplôme. Dans ce cas, il sera impératif de compléter la fiche de contrôle de conformité </w:t>
      </w:r>
      <w:r>
        <w:rPr>
          <w:rStyle w:val="CharacterStyle1"/>
          <w:b/>
          <w:bCs/>
        </w:rPr>
        <w:t>(</w:t>
      </w:r>
      <w:r w:rsidR="008C505F">
        <w:rPr>
          <w:rStyle w:val="CharacterStyle1"/>
          <w:b/>
          <w:bCs/>
          <w:highlight w:val="yellow"/>
        </w:rPr>
        <w:t>annexe</w:t>
      </w:r>
      <w:r w:rsidR="008C505F">
        <w:rPr>
          <w:rStyle w:val="CharacterStyle1"/>
          <w:b/>
          <w:bCs/>
        </w:rPr>
        <w:t>…</w:t>
      </w:r>
      <w:r>
        <w:rPr>
          <w:rStyle w:val="CharacterStyle1"/>
          <w:b/>
          <w:bCs/>
        </w:rPr>
        <w:t xml:space="preserve">) </w:t>
      </w:r>
      <w:r>
        <w:rPr>
          <w:rStyle w:val="CharacterStyle1"/>
        </w:rPr>
        <w:t>destinée au jury.</w:t>
      </w:r>
    </w:p>
    <w:p w:rsidR="00F8133E" w:rsidRDefault="00F8133E">
      <w:pPr>
        <w:pStyle w:val="Style3"/>
        <w:adjustRightInd/>
        <w:spacing w:before="252" w:line="283" w:lineRule="auto"/>
        <w:rPr>
          <w:rStyle w:val="CharacterStyle1"/>
        </w:rPr>
      </w:pPr>
      <w:r>
        <w:rPr>
          <w:rStyle w:val="CharacterStyle1"/>
        </w:rPr>
        <w:t>En aucun cas la note attribuée par l</w:t>
      </w:r>
      <w:r>
        <w:rPr>
          <w:rStyle w:val="CharacterStyle1"/>
          <w:vertAlign w:val="superscript"/>
        </w:rPr>
        <w:t>’</w:t>
      </w:r>
      <w:r>
        <w:rPr>
          <w:rStyle w:val="CharacterStyle1"/>
        </w:rPr>
        <w:t>équipe pédagogique ne sera communiquée aux candidats.</w:t>
      </w:r>
    </w:p>
    <w:p w:rsidR="00F8133E" w:rsidRDefault="008C505F">
      <w:pPr>
        <w:pStyle w:val="Style3"/>
        <w:adjustRightInd/>
        <w:spacing w:before="288" w:line="278" w:lineRule="auto"/>
        <w:rPr>
          <w:rStyle w:val="CharacterStyle1"/>
          <w:b/>
          <w:bCs/>
        </w:rPr>
      </w:pPr>
      <w:r>
        <w:rPr>
          <w:rStyle w:val="CharacterStyle1"/>
          <w:b/>
          <w:bCs/>
        </w:rPr>
        <w:t>L</w:t>
      </w:r>
      <w:r w:rsidR="00F8133E">
        <w:rPr>
          <w:rStyle w:val="CharacterStyle1"/>
          <w:b/>
          <w:bCs/>
        </w:rPr>
        <w:t>a validation des notes</w:t>
      </w:r>
      <w:r w:rsidR="003E7FA9">
        <w:rPr>
          <w:rStyle w:val="CharacterStyle1"/>
          <w:b/>
          <w:bCs/>
        </w:rPr>
        <w:t xml:space="preserve"> </w:t>
      </w:r>
    </w:p>
    <w:p w:rsidR="00F8133E" w:rsidRDefault="00F8133E">
      <w:pPr>
        <w:pStyle w:val="Style4"/>
        <w:spacing w:before="180"/>
        <w:ind w:left="0"/>
        <w:rPr>
          <w:rStyle w:val="CharacterStyle1"/>
        </w:rPr>
      </w:pPr>
      <w:r>
        <w:rPr>
          <w:rStyle w:val="CharacterStyle1"/>
        </w:rPr>
        <w:t xml:space="preserve">Les établissements </w:t>
      </w:r>
      <w:r w:rsidR="003E7FA9">
        <w:rPr>
          <w:rStyle w:val="CharacterStyle1"/>
        </w:rPr>
        <w:t xml:space="preserve">de formation </w:t>
      </w:r>
      <w:r>
        <w:rPr>
          <w:rStyle w:val="CharacterStyle1"/>
        </w:rPr>
        <w:t xml:space="preserve">adresseront au jury, à une date fixée par chaque rectorat, les différents documents utilisés lors </w:t>
      </w:r>
      <w:r>
        <w:rPr>
          <w:rStyle w:val="CharacterStyle1"/>
          <w:spacing w:val="1"/>
        </w:rPr>
        <w:t>de la situation d</w:t>
      </w:r>
      <w:r>
        <w:rPr>
          <w:rStyle w:val="CharacterStyle1"/>
          <w:spacing w:val="1"/>
          <w:vertAlign w:val="superscript"/>
        </w:rPr>
        <w:t>’</w:t>
      </w:r>
      <w:r>
        <w:rPr>
          <w:rStyle w:val="CharacterStyle1"/>
          <w:spacing w:val="1"/>
        </w:rPr>
        <w:t xml:space="preserve">évaluation </w:t>
      </w:r>
      <w:r w:rsidR="00E7170D">
        <w:rPr>
          <w:rStyle w:val="CharacterStyle1"/>
          <w:spacing w:val="-1"/>
        </w:rPr>
        <w:t>un bordereau récapitulant</w:t>
      </w:r>
      <w:r>
        <w:rPr>
          <w:rStyle w:val="CharacterStyle1"/>
          <w:spacing w:val="-1"/>
        </w:rPr>
        <w:t xml:space="preserve"> les </w:t>
      </w:r>
      <w:r>
        <w:rPr>
          <w:rStyle w:val="CharacterStyle1"/>
        </w:rPr>
        <w:t>notes obtenues par l</w:t>
      </w:r>
      <w:r>
        <w:rPr>
          <w:rStyle w:val="CharacterStyle1"/>
          <w:vertAlign w:val="superscript"/>
        </w:rPr>
        <w:t>’</w:t>
      </w:r>
      <w:r>
        <w:rPr>
          <w:rStyle w:val="CharacterStyle1"/>
        </w:rPr>
        <w:t>ensemble des candidats de l</w:t>
      </w:r>
      <w:r>
        <w:rPr>
          <w:rStyle w:val="CharacterStyle1"/>
          <w:vertAlign w:val="superscript"/>
        </w:rPr>
        <w:t>’</w:t>
      </w:r>
      <w:r>
        <w:rPr>
          <w:rStyle w:val="CharacterStyle1"/>
        </w:rPr>
        <w:t>établissement, avec les moyennes et l’écart-type.</w:t>
      </w:r>
    </w:p>
    <w:p w:rsidR="003E7FA9" w:rsidRDefault="003E7FA9">
      <w:pPr>
        <w:pStyle w:val="Style4"/>
        <w:spacing w:before="180"/>
        <w:ind w:left="0"/>
        <w:rPr>
          <w:rStyle w:val="CharacterStyle1"/>
          <w:b/>
        </w:rPr>
      </w:pPr>
      <w:r>
        <w:rPr>
          <w:rStyle w:val="CharacterStyle1"/>
        </w:rPr>
        <w:t xml:space="preserve">Les établissements </w:t>
      </w:r>
      <w:r w:rsidR="00E7170D">
        <w:rPr>
          <w:rStyle w:val="CharacterStyle1"/>
        </w:rPr>
        <w:t>conservent</w:t>
      </w:r>
      <w:r>
        <w:rPr>
          <w:rStyle w:val="CharacterStyle1"/>
        </w:rPr>
        <w:t xml:space="preserve"> et tiennent à disposition du jury le dossier de chaque candidat accompagné de la grille d’évaluation </w:t>
      </w:r>
      <w:r w:rsidRPr="00C12023">
        <w:rPr>
          <w:rStyle w:val="CharacterStyle1"/>
        </w:rPr>
        <w:t xml:space="preserve">(annexe </w:t>
      </w:r>
      <w:r w:rsidR="00A07414" w:rsidRPr="00C12023">
        <w:rPr>
          <w:rStyle w:val="CharacterStyle1"/>
        </w:rPr>
        <w:t>2</w:t>
      </w:r>
      <w:r w:rsidRPr="00C12023">
        <w:rPr>
          <w:rStyle w:val="CharacterStyle1"/>
        </w:rPr>
        <w:t>)</w:t>
      </w:r>
      <w:r w:rsidR="00BB2D8D">
        <w:rPr>
          <w:rStyle w:val="CharacterStyle1"/>
          <w:b/>
        </w:rPr>
        <w:t xml:space="preserve">. </w:t>
      </w:r>
      <w:r w:rsidR="00C12023" w:rsidRPr="004D4500">
        <w:rPr>
          <w:rFonts w:eastAsia="Times New Roman"/>
        </w:rPr>
        <w:t>Ils prendront appui sur l’outil d’aide à l’</w:t>
      </w:r>
      <w:r w:rsidR="00C12023">
        <w:rPr>
          <w:rFonts w:eastAsia="Times New Roman"/>
        </w:rPr>
        <w:t>évaluation fourni en annexe 4.</w:t>
      </w:r>
    </w:p>
    <w:p w:rsidR="00F8133E" w:rsidRDefault="00BB2D8D">
      <w:pPr>
        <w:pStyle w:val="Style4"/>
        <w:spacing w:before="252"/>
        <w:ind w:left="0"/>
        <w:rPr>
          <w:rStyle w:val="CharacterStyle1"/>
        </w:rPr>
      </w:pPr>
      <w:r>
        <w:rPr>
          <w:rStyle w:val="CharacterStyle1"/>
        </w:rPr>
        <w:t>C</w:t>
      </w:r>
      <w:r w:rsidR="00F8133E">
        <w:rPr>
          <w:rStyle w:val="CharacterStyle1"/>
        </w:rPr>
        <w:t xml:space="preserve">onformément à la réglementation, le jury procède à un examen attentif des documents fournis, formule toutes </w:t>
      </w:r>
      <w:r w:rsidR="00F8133E">
        <w:rPr>
          <w:rStyle w:val="CharacterStyle1"/>
          <w:spacing w:val="8"/>
        </w:rPr>
        <w:t>remarques et observations qu</w:t>
      </w:r>
      <w:r w:rsidR="00F8133E">
        <w:rPr>
          <w:rStyle w:val="CharacterStyle1"/>
          <w:spacing w:val="8"/>
          <w:vertAlign w:val="superscript"/>
        </w:rPr>
        <w:t>’</w:t>
      </w:r>
      <w:r w:rsidR="003E7FA9">
        <w:rPr>
          <w:rStyle w:val="CharacterStyle1"/>
          <w:spacing w:val="8"/>
        </w:rPr>
        <w:t>il juge utiles et arrê</w:t>
      </w:r>
      <w:r w:rsidR="00F8133E">
        <w:rPr>
          <w:rStyle w:val="CharacterStyle1"/>
          <w:spacing w:val="8"/>
        </w:rPr>
        <w:t>te la note de l</w:t>
      </w:r>
      <w:r w:rsidR="00F8133E">
        <w:rPr>
          <w:rStyle w:val="CharacterStyle1"/>
          <w:spacing w:val="8"/>
          <w:vertAlign w:val="superscript"/>
        </w:rPr>
        <w:t>’</w:t>
      </w:r>
      <w:r w:rsidR="003E7FA9">
        <w:rPr>
          <w:rStyle w:val="CharacterStyle1"/>
          <w:spacing w:val="8"/>
        </w:rPr>
        <w:t>ensemble des candidats. À</w:t>
      </w:r>
      <w:r w:rsidR="00F8133E">
        <w:rPr>
          <w:rStyle w:val="CharacterStyle1"/>
          <w:spacing w:val="8"/>
        </w:rPr>
        <w:t xml:space="preserve"> cet effet, une </w:t>
      </w:r>
      <w:r w:rsidR="00F8133E">
        <w:rPr>
          <w:rStyle w:val="CharacterStyle1"/>
        </w:rPr>
        <w:t>commission d</w:t>
      </w:r>
      <w:r w:rsidR="00F8133E">
        <w:rPr>
          <w:rStyle w:val="CharacterStyle1"/>
          <w:vertAlign w:val="superscript"/>
        </w:rPr>
        <w:t>’</w:t>
      </w:r>
      <w:r w:rsidR="00F8133E">
        <w:rPr>
          <w:rStyle w:val="CharacterStyle1"/>
        </w:rPr>
        <w:t>harmonisation, émanation du jury, se réunit préalablement à la délibération du jury. Pour faciliter l</w:t>
      </w:r>
      <w:r w:rsidR="00F8133E">
        <w:rPr>
          <w:rStyle w:val="CharacterStyle1"/>
          <w:spacing w:val="6"/>
          <w:vertAlign w:val="superscript"/>
        </w:rPr>
        <w:t>’</w:t>
      </w:r>
      <w:r w:rsidR="00F8133E">
        <w:rPr>
          <w:rStyle w:val="CharacterStyle1"/>
          <w:spacing w:val="6"/>
        </w:rPr>
        <w:t xml:space="preserve">harmonisation des notes proposées en CCF, il est préférable que chaque établissement de formation soit </w:t>
      </w:r>
      <w:r w:rsidR="00F8133E">
        <w:rPr>
          <w:rStyle w:val="CharacterStyle1"/>
        </w:rPr>
        <w:t>représenté au sein de cette commission. Un temps nécessaire à ce travail sera donc prévu en conséquence par les divisions des examens et concours. La note de chaque candidat est définitivement arrêtée par le jury lors de la délibération finale.</w:t>
      </w:r>
    </w:p>
    <w:p w:rsidR="003E7FA9" w:rsidRDefault="003E7FA9">
      <w:pPr>
        <w:pStyle w:val="Style1"/>
        <w:adjustRightInd/>
        <w:spacing w:before="36" w:line="316" w:lineRule="auto"/>
        <w:ind w:left="72"/>
        <w:rPr>
          <w:b/>
          <w:bCs/>
          <w:sz w:val="22"/>
          <w:szCs w:val="22"/>
        </w:rPr>
      </w:pPr>
    </w:p>
    <w:p w:rsidR="003E7FA9" w:rsidRDefault="005F5B39">
      <w:pPr>
        <w:pStyle w:val="Style1"/>
        <w:adjustRightInd/>
        <w:spacing w:before="36" w:line="316" w:lineRule="auto"/>
        <w:ind w:left="72"/>
        <w:rPr>
          <w:b/>
          <w:bCs/>
          <w:sz w:val="22"/>
          <w:szCs w:val="22"/>
        </w:rPr>
      </w:pPr>
      <w:r>
        <w:rPr>
          <w:b/>
          <w:bCs/>
          <w:sz w:val="22"/>
          <w:szCs w:val="22"/>
        </w:rPr>
        <w:br w:type="page"/>
      </w:r>
    </w:p>
    <w:p w:rsidR="00F8133E" w:rsidRDefault="00F8133E">
      <w:pPr>
        <w:pStyle w:val="Style1"/>
        <w:adjustRightInd/>
        <w:spacing w:before="36" w:line="316" w:lineRule="auto"/>
        <w:ind w:left="72"/>
        <w:rPr>
          <w:b/>
          <w:bCs/>
          <w:sz w:val="22"/>
          <w:szCs w:val="22"/>
        </w:rPr>
      </w:pPr>
      <w:r>
        <w:rPr>
          <w:b/>
          <w:bCs/>
          <w:sz w:val="22"/>
          <w:szCs w:val="22"/>
        </w:rPr>
        <w:lastRenderedPageBreak/>
        <w:t>B. Contrôle ponctuel</w:t>
      </w:r>
    </w:p>
    <w:p w:rsidR="00F8133E" w:rsidRDefault="00F8133E">
      <w:pPr>
        <w:pStyle w:val="Style1"/>
        <w:adjustRightInd/>
        <w:spacing w:before="180" w:line="302" w:lineRule="auto"/>
        <w:ind w:left="72"/>
        <w:rPr>
          <w:b/>
          <w:bCs/>
          <w:sz w:val="22"/>
          <w:szCs w:val="22"/>
          <w:u w:val="single"/>
        </w:rPr>
      </w:pPr>
      <w:r>
        <w:rPr>
          <w:b/>
          <w:bCs/>
          <w:sz w:val="22"/>
          <w:szCs w:val="22"/>
        </w:rPr>
        <w:t xml:space="preserve">1 - </w:t>
      </w:r>
      <w:r>
        <w:rPr>
          <w:b/>
          <w:bCs/>
          <w:sz w:val="22"/>
          <w:szCs w:val="22"/>
          <w:u w:val="single"/>
        </w:rPr>
        <w:t>Dossier support de l’épreuve</w:t>
      </w:r>
    </w:p>
    <w:p w:rsidR="00F8133E" w:rsidRDefault="00F8133E">
      <w:pPr>
        <w:pStyle w:val="Style1"/>
        <w:adjustRightInd/>
        <w:spacing w:before="108" w:line="264" w:lineRule="auto"/>
        <w:ind w:left="72"/>
        <w:rPr>
          <w:b/>
          <w:bCs/>
          <w:sz w:val="22"/>
          <w:szCs w:val="22"/>
        </w:rPr>
      </w:pPr>
      <w:r>
        <w:rPr>
          <w:b/>
          <w:bCs/>
          <w:sz w:val="22"/>
          <w:szCs w:val="22"/>
        </w:rPr>
        <w:t>1.1 Composition du dossier</w:t>
      </w:r>
    </w:p>
    <w:p w:rsidR="00D605F1" w:rsidRDefault="00D605F1">
      <w:pPr>
        <w:pStyle w:val="Style4"/>
        <w:rPr>
          <w:rStyle w:val="CharacterStyle1"/>
        </w:rPr>
      </w:pPr>
    </w:p>
    <w:p w:rsidR="00D605F1" w:rsidRDefault="00D605F1" w:rsidP="00D605F1">
      <w:pPr>
        <w:pStyle w:val="Style4"/>
        <w:rPr>
          <w:rStyle w:val="CharacterStyle1"/>
        </w:rPr>
      </w:pPr>
      <w:r>
        <w:rPr>
          <w:rStyle w:val="CharacterStyle1"/>
        </w:rPr>
        <w:t>Le</w:t>
      </w:r>
      <w:r w:rsidRPr="00D605F1">
        <w:rPr>
          <w:rStyle w:val="CharacterStyle1"/>
        </w:rPr>
        <w:t xml:space="preserve"> dossier écrit </w:t>
      </w:r>
      <w:r>
        <w:rPr>
          <w:rStyle w:val="CharacterStyle1"/>
        </w:rPr>
        <w:t xml:space="preserve">est </w:t>
      </w:r>
      <w:r w:rsidRPr="00D605F1">
        <w:rPr>
          <w:rStyle w:val="CharacterStyle1"/>
        </w:rPr>
        <w:t>réalisé par le candidat et validé par les professeurs ou formateurs en charge de l’enseignement de «Pérennisation et développement de l’activité de transport et de prestations logistiques». Sa rédaction et son contenu sont personnels. Il est composé de vingt pages maximum, complété des annexes strictement utiles. Le projet doit couvrir au moins 2 activités du pôle 4 dont l’activité A4.5 « financement d’un projet ».</w:t>
      </w:r>
    </w:p>
    <w:p w:rsidR="00D605F1" w:rsidRPr="00D605F1" w:rsidRDefault="00D605F1" w:rsidP="00D605F1">
      <w:pPr>
        <w:pStyle w:val="Style4"/>
        <w:rPr>
          <w:rStyle w:val="CharacterStyle1"/>
        </w:rPr>
      </w:pPr>
    </w:p>
    <w:p w:rsidR="00D605F1" w:rsidRPr="00D605F1" w:rsidRDefault="00D605F1" w:rsidP="00D605F1">
      <w:pPr>
        <w:pStyle w:val="Style4"/>
        <w:rPr>
          <w:rStyle w:val="CharacterStyle1"/>
        </w:rPr>
      </w:pPr>
      <w:r w:rsidRPr="00D605F1">
        <w:rPr>
          <w:rStyle w:val="CharacterStyle1"/>
        </w:rPr>
        <w:t>La forme du rapport est libre. Il doit notamment rendre compte :</w:t>
      </w:r>
    </w:p>
    <w:p w:rsidR="00D605F1" w:rsidRPr="00D605F1" w:rsidRDefault="00D605F1" w:rsidP="00D605F1">
      <w:pPr>
        <w:pStyle w:val="Style4"/>
        <w:ind w:left="1276" w:hanging="284"/>
        <w:rPr>
          <w:rStyle w:val="CharacterStyle1"/>
        </w:rPr>
      </w:pPr>
      <w:r w:rsidRPr="00D605F1">
        <w:rPr>
          <w:rStyle w:val="CharacterStyle1"/>
        </w:rPr>
        <w:t>-</w:t>
      </w:r>
      <w:r w:rsidRPr="00D605F1">
        <w:rPr>
          <w:rStyle w:val="CharacterStyle1"/>
        </w:rPr>
        <w:tab/>
        <w:t>Des acteurs impliqués dans le projet et leurs apports,</w:t>
      </w:r>
    </w:p>
    <w:p w:rsidR="00D605F1" w:rsidRPr="00D605F1" w:rsidRDefault="00D605F1" w:rsidP="00D605F1">
      <w:pPr>
        <w:pStyle w:val="Style4"/>
        <w:ind w:left="1276" w:hanging="284"/>
        <w:rPr>
          <w:rStyle w:val="CharacterStyle1"/>
        </w:rPr>
      </w:pPr>
      <w:r w:rsidRPr="00D605F1">
        <w:rPr>
          <w:rStyle w:val="CharacterStyle1"/>
        </w:rPr>
        <w:t>-</w:t>
      </w:r>
      <w:r w:rsidRPr="00D605F1">
        <w:rPr>
          <w:rStyle w:val="CharacterStyle1"/>
        </w:rPr>
        <w:tab/>
        <w:t>Des objectifs du projet,</w:t>
      </w:r>
    </w:p>
    <w:p w:rsidR="00D605F1" w:rsidRPr="00D605F1" w:rsidRDefault="00D605F1" w:rsidP="00D605F1">
      <w:pPr>
        <w:pStyle w:val="Style4"/>
        <w:ind w:left="1276" w:hanging="284"/>
        <w:rPr>
          <w:rStyle w:val="CharacterStyle1"/>
        </w:rPr>
      </w:pPr>
      <w:r w:rsidRPr="00D605F1">
        <w:rPr>
          <w:rStyle w:val="CharacterStyle1"/>
        </w:rPr>
        <w:t>-</w:t>
      </w:r>
      <w:r w:rsidRPr="00D605F1">
        <w:rPr>
          <w:rStyle w:val="CharacterStyle1"/>
        </w:rPr>
        <w:tab/>
        <w:t>De la méthodologie et des étapes du projet,</w:t>
      </w:r>
    </w:p>
    <w:p w:rsidR="00D605F1" w:rsidRPr="00D605F1" w:rsidRDefault="00D605F1" w:rsidP="00D605F1">
      <w:pPr>
        <w:pStyle w:val="Style4"/>
        <w:ind w:left="1276" w:hanging="284"/>
        <w:rPr>
          <w:rStyle w:val="CharacterStyle1"/>
        </w:rPr>
      </w:pPr>
      <w:r w:rsidRPr="00D605F1">
        <w:rPr>
          <w:rStyle w:val="CharacterStyle1"/>
        </w:rPr>
        <w:t>-</w:t>
      </w:r>
      <w:r w:rsidRPr="00D605F1">
        <w:rPr>
          <w:rStyle w:val="CharacterStyle1"/>
        </w:rPr>
        <w:tab/>
        <w:t>Les résultats obtenus,</w:t>
      </w:r>
    </w:p>
    <w:p w:rsidR="00D605F1" w:rsidRPr="00D605F1" w:rsidRDefault="00D605F1" w:rsidP="00D605F1">
      <w:pPr>
        <w:pStyle w:val="Style4"/>
        <w:ind w:left="1276" w:hanging="284"/>
        <w:rPr>
          <w:rStyle w:val="CharacterStyle1"/>
        </w:rPr>
      </w:pPr>
      <w:r w:rsidRPr="00D605F1">
        <w:rPr>
          <w:rStyle w:val="CharacterStyle1"/>
        </w:rPr>
        <w:t>-</w:t>
      </w:r>
      <w:r w:rsidRPr="00D605F1">
        <w:rPr>
          <w:rStyle w:val="CharacterStyle1"/>
        </w:rPr>
        <w:tab/>
        <w:t>Le bilan global du projet,</w:t>
      </w:r>
    </w:p>
    <w:p w:rsidR="00D605F1" w:rsidRDefault="00D605F1" w:rsidP="00D605F1">
      <w:pPr>
        <w:pStyle w:val="Style4"/>
        <w:ind w:left="1276" w:hanging="284"/>
        <w:rPr>
          <w:rStyle w:val="CharacterStyle1"/>
        </w:rPr>
      </w:pPr>
      <w:r w:rsidRPr="00D605F1">
        <w:rPr>
          <w:rStyle w:val="CharacterStyle1"/>
        </w:rPr>
        <w:t>-</w:t>
      </w:r>
      <w:r w:rsidRPr="00D605F1">
        <w:rPr>
          <w:rStyle w:val="CharacterStyle1"/>
        </w:rPr>
        <w:tab/>
        <w:t>La liste des annexes (à apporter le jour de l’épreuve).</w:t>
      </w:r>
    </w:p>
    <w:p w:rsidR="009327D0" w:rsidRDefault="009327D0" w:rsidP="001A4EC4">
      <w:pPr>
        <w:pStyle w:val="Style4"/>
        <w:ind w:left="0"/>
        <w:rPr>
          <w:rStyle w:val="CharacterStyle1"/>
        </w:rPr>
      </w:pPr>
    </w:p>
    <w:p w:rsidR="0051581A" w:rsidRDefault="009327D0" w:rsidP="001A4EC4">
      <w:pPr>
        <w:pStyle w:val="Style4"/>
        <w:ind w:left="0"/>
        <w:rPr>
          <w:rStyle w:val="CharacterStyle1"/>
        </w:rPr>
      </w:pPr>
      <w:r>
        <w:rPr>
          <w:rStyle w:val="CharacterStyle1"/>
        </w:rPr>
        <w:t>Une fiche de synthèse est cependant nécessaire</w:t>
      </w:r>
      <w:r w:rsidR="00A07414">
        <w:rPr>
          <w:rStyle w:val="CharacterStyle1"/>
        </w:rPr>
        <w:t>,</w:t>
      </w:r>
      <w:r>
        <w:rPr>
          <w:rStyle w:val="CharacterStyle1"/>
        </w:rPr>
        <w:t xml:space="preserve"> qui reprend les principales caractéristiques du dossier. Le modèle est présenté en annexe</w:t>
      </w:r>
      <w:r w:rsidR="00A07414">
        <w:rPr>
          <w:rStyle w:val="CharacterStyle1"/>
        </w:rPr>
        <w:t xml:space="preserve"> 1</w:t>
      </w:r>
      <w:r>
        <w:rPr>
          <w:rStyle w:val="CharacterStyle1"/>
        </w:rPr>
        <w:t>.</w:t>
      </w:r>
    </w:p>
    <w:p w:rsidR="009327D0" w:rsidRPr="00D605F1" w:rsidRDefault="009327D0" w:rsidP="001A4EC4">
      <w:pPr>
        <w:pStyle w:val="Style4"/>
        <w:ind w:left="0"/>
        <w:rPr>
          <w:rStyle w:val="CharacterStyle1"/>
        </w:rPr>
      </w:pPr>
    </w:p>
    <w:p w:rsidR="00D605F1" w:rsidRDefault="00D605F1" w:rsidP="00D605F1">
      <w:pPr>
        <w:pStyle w:val="Style4"/>
        <w:rPr>
          <w:rStyle w:val="CharacterStyle1"/>
        </w:rPr>
      </w:pPr>
      <w:r w:rsidRPr="00D605F1">
        <w:rPr>
          <w:rStyle w:val="CharacterStyle1"/>
        </w:rPr>
        <w:t>Un support de communication peut soutenir la présentation du projet. Le candidat doit pouvoir le mettre en œuvre en toute autonomie.</w:t>
      </w:r>
    </w:p>
    <w:p w:rsidR="00D605F1" w:rsidRDefault="00D605F1">
      <w:pPr>
        <w:pStyle w:val="Style4"/>
        <w:rPr>
          <w:rStyle w:val="CharacterStyle1"/>
        </w:rPr>
      </w:pPr>
    </w:p>
    <w:p w:rsidR="00F8133E" w:rsidRDefault="00D605F1">
      <w:pPr>
        <w:pStyle w:val="Style4"/>
        <w:rPr>
          <w:rStyle w:val="CharacterStyle1"/>
        </w:rPr>
      </w:pPr>
      <w:r>
        <w:rPr>
          <w:rStyle w:val="CharacterStyle1"/>
        </w:rPr>
        <w:t>Le dossier sera mis</w:t>
      </w:r>
      <w:r w:rsidR="00F8133E">
        <w:rPr>
          <w:rStyle w:val="CharacterStyle1"/>
        </w:rPr>
        <w:t xml:space="preserve"> à la disposition du jury à une date fixée par chaque recteur afin de permettre l</w:t>
      </w:r>
      <w:r w:rsidR="00F8133E">
        <w:rPr>
          <w:rStyle w:val="CharacterStyle1"/>
          <w:vertAlign w:val="superscript"/>
        </w:rPr>
        <w:t>’</w:t>
      </w:r>
      <w:r w:rsidR="00F8133E">
        <w:rPr>
          <w:rStyle w:val="CharacterStyle1"/>
        </w:rPr>
        <w:t>étude préalable des dossiers et la préparation de l</w:t>
      </w:r>
      <w:r w:rsidR="00F8133E">
        <w:rPr>
          <w:rStyle w:val="CharacterStyle1"/>
          <w:vertAlign w:val="superscript"/>
        </w:rPr>
        <w:t>’</w:t>
      </w:r>
      <w:r w:rsidR="00F8133E">
        <w:rPr>
          <w:rStyle w:val="CharacterStyle1"/>
        </w:rPr>
        <w:t>interrogation. Les candidats n</w:t>
      </w:r>
      <w:r w:rsidR="00F8133E">
        <w:rPr>
          <w:rStyle w:val="CharacterStyle1"/>
          <w:vertAlign w:val="superscript"/>
        </w:rPr>
        <w:t>’</w:t>
      </w:r>
      <w:r w:rsidR="00F8133E">
        <w:rPr>
          <w:rStyle w:val="CharacterStyle1"/>
        </w:rPr>
        <w:t>ayant pas déposé leur dossier seront relancés par le service des examens et seront informés qu</w:t>
      </w:r>
      <w:r w:rsidR="00F8133E">
        <w:rPr>
          <w:rStyle w:val="CharacterStyle1"/>
          <w:vertAlign w:val="superscript"/>
        </w:rPr>
        <w:t>’</w:t>
      </w:r>
      <w:r w:rsidR="00F8133E">
        <w:rPr>
          <w:rStyle w:val="CharacterStyle1"/>
        </w:rPr>
        <w:t>ils ne pourront subir l</w:t>
      </w:r>
      <w:r w:rsidR="00F8133E">
        <w:rPr>
          <w:rStyle w:val="CharacterStyle1"/>
          <w:vertAlign w:val="superscript"/>
        </w:rPr>
        <w:t>’</w:t>
      </w:r>
      <w:r w:rsidR="00F8133E">
        <w:rPr>
          <w:rStyle w:val="CharacterStyle1"/>
        </w:rPr>
        <w:t>épreuve sans dossier.</w:t>
      </w:r>
    </w:p>
    <w:p w:rsidR="00F8133E" w:rsidRDefault="00F8133E">
      <w:pPr>
        <w:pStyle w:val="Style4"/>
        <w:spacing w:before="252" w:line="304" w:lineRule="auto"/>
        <w:rPr>
          <w:rStyle w:val="CharacterStyle1"/>
        </w:rPr>
      </w:pPr>
      <w:r>
        <w:rPr>
          <w:rStyle w:val="CharacterStyle1"/>
        </w:rPr>
        <w:t>Le dossier sera rédigé obligatoirement à l</w:t>
      </w:r>
      <w:r>
        <w:rPr>
          <w:rStyle w:val="CharacterStyle1"/>
          <w:vertAlign w:val="superscript"/>
        </w:rPr>
        <w:t>’</w:t>
      </w:r>
      <w:r>
        <w:rPr>
          <w:rStyle w:val="CharacterStyle1"/>
        </w:rPr>
        <w:t>aide d</w:t>
      </w:r>
      <w:r>
        <w:rPr>
          <w:rStyle w:val="CharacterStyle1"/>
          <w:vertAlign w:val="superscript"/>
        </w:rPr>
        <w:t>’</w:t>
      </w:r>
      <w:r>
        <w:rPr>
          <w:rStyle w:val="CharacterStyle1"/>
        </w:rPr>
        <w:t>un traitement de texte.</w:t>
      </w:r>
    </w:p>
    <w:p w:rsidR="00F8133E" w:rsidRDefault="00F8133E">
      <w:pPr>
        <w:pStyle w:val="Style4"/>
        <w:spacing w:before="144" w:line="266" w:lineRule="auto"/>
        <w:rPr>
          <w:rStyle w:val="CharacterStyle1"/>
          <w:b/>
          <w:bCs/>
        </w:rPr>
      </w:pPr>
      <w:r>
        <w:rPr>
          <w:rStyle w:val="CharacterStyle1"/>
          <w:b/>
          <w:bCs/>
        </w:rPr>
        <w:t>1.2 Rôle du dossier dans l’épreuve</w:t>
      </w:r>
    </w:p>
    <w:p w:rsidR="00BB2D8D" w:rsidRDefault="00BB2D8D">
      <w:pPr>
        <w:pStyle w:val="Style4"/>
        <w:spacing w:before="144" w:line="266" w:lineRule="auto"/>
        <w:rPr>
          <w:rStyle w:val="CharacterStyle1"/>
          <w:b/>
          <w:bCs/>
        </w:rPr>
      </w:pPr>
    </w:p>
    <w:p w:rsidR="00F8133E" w:rsidRPr="00D605F1" w:rsidRDefault="00F8133E">
      <w:pPr>
        <w:pStyle w:val="Style4"/>
        <w:rPr>
          <w:rStyle w:val="CharacterStyle1"/>
          <w:b/>
          <w:bCs/>
          <w:strike/>
        </w:rPr>
      </w:pPr>
      <w:r>
        <w:rPr>
          <w:rStyle w:val="CharacterStyle1"/>
        </w:rPr>
        <w:t>L</w:t>
      </w:r>
      <w:r>
        <w:rPr>
          <w:rStyle w:val="CharacterStyle1"/>
          <w:vertAlign w:val="superscript"/>
        </w:rPr>
        <w:t>’</w:t>
      </w:r>
      <w:r>
        <w:rPr>
          <w:rStyle w:val="CharacterStyle1"/>
        </w:rPr>
        <w:t>interrogation repose sur un dossier mis à la disposition des interrogateurs. L</w:t>
      </w:r>
      <w:r>
        <w:rPr>
          <w:rStyle w:val="CharacterStyle1"/>
          <w:vertAlign w:val="superscript"/>
        </w:rPr>
        <w:t>’</w:t>
      </w:r>
      <w:r>
        <w:rPr>
          <w:rStyle w:val="CharacterStyle1"/>
        </w:rPr>
        <w:t>ensemble des documents qui composent ce dossier est un support d</w:t>
      </w:r>
      <w:r>
        <w:rPr>
          <w:rStyle w:val="CharacterStyle1"/>
          <w:vertAlign w:val="superscript"/>
        </w:rPr>
        <w:t>’</w:t>
      </w:r>
      <w:r>
        <w:rPr>
          <w:rStyle w:val="CharacterStyle1"/>
        </w:rPr>
        <w:t>informations mis à disposition de la commission d</w:t>
      </w:r>
      <w:r>
        <w:rPr>
          <w:rStyle w:val="CharacterStyle1"/>
          <w:vertAlign w:val="superscript"/>
        </w:rPr>
        <w:t>’</w:t>
      </w:r>
      <w:r>
        <w:rPr>
          <w:rStyle w:val="CharacterStyle1"/>
        </w:rPr>
        <w:t>interrogation. Il a pour objectif d</w:t>
      </w:r>
      <w:r>
        <w:rPr>
          <w:rStyle w:val="CharacterStyle1"/>
          <w:vertAlign w:val="superscript"/>
        </w:rPr>
        <w:t>’</w:t>
      </w:r>
      <w:r>
        <w:rPr>
          <w:rStyle w:val="CharacterStyle1"/>
        </w:rPr>
        <w:t xml:space="preserve">aider la commission à orienter son interrogation. </w:t>
      </w:r>
    </w:p>
    <w:p w:rsidR="00F8133E" w:rsidRDefault="00F8133E">
      <w:pPr>
        <w:pStyle w:val="Style4"/>
        <w:spacing w:before="252"/>
        <w:rPr>
          <w:rStyle w:val="CharacterStyle1"/>
          <w:b/>
          <w:bCs/>
        </w:rPr>
      </w:pPr>
      <w:r>
        <w:rPr>
          <w:rStyle w:val="CharacterStyle1"/>
          <w:b/>
          <w:bCs/>
        </w:rPr>
        <w:t>1.3 Validation</w:t>
      </w:r>
    </w:p>
    <w:p w:rsidR="00BB2D8D" w:rsidRDefault="00BB2D8D">
      <w:pPr>
        <w:pStyle w:val="Style4"/>
        <w:rPr>
          <w:rStyle w:val="CharacterStyle1"/>
        </w:rPr>
      </w:pPr>
    </w:p>
    <w:p w:rsidR="00F8133E" w:rsidRDefault="00F8133E">
      <w:pPr>
        <w:pStyle w:val="Style4"/>
        <w:rPr>
          <w:rStyle w:val="CharacterStyle1"/>
          <w:b/>
          <w:bCs/>
        </w:rPr>
      </w:pPr>
      <w:r>
        <w:rPr>
          <w:rStyle w:val="CharacterStyle1"/>
        </w:rPr>
        <w:t>Avant l</w:t>
      </w:r>
      <w:r>
        <w:rPr>
          <w:rStyle w:val="CharacterStyle1"/>
          <w:vertAlign w:val="superscript"/>
        </w:rPr>
        <w:t>’</w:t>
      </w:r>
      <w:r>
        <w:rPr>
          <w:rStyle w:val="CharacterStyle1"/>
        </w:rPr>
        <w:t xml:space="preserve">interrogation, un contrôle de conformité du dossier est effectué par une commission désignée par les autorités académiques. Elle pourra utiliser le modèle de fiche de contrôle proposé en </w:t>
      </w:r>
      <w:r w:rsidR="008C505F">
        <w:rPr>
          <w:rStyle w:val="CharacterStyle1"/>
          <w:b/>
          <w:bCs/>
        </w:rPr>
        <w:t>annexe…</w:t>
      </w:r>
      <w:r>
        <w:rPr>
          <w:rStyle w:val="CharacterStyle1"/>
          <w:b/>
          <w:bCs/>
        </w:rPr>
        <w:t>.</w:t>
      </w:r>
    </w:p>
    <w:p w:rsidR="008C505F" w:rsidRDefault="008C505F">
      <w:pPr>
        <w:pStyle w:val="Style4"/>
        <w:rPr>
          <w:rStyle w:val="CharacterStyle1"/>
          <w:spacing w:val="4"/>
        </w:rPr>
      </w:pPr>
    </w:p>
    <w:p w:rsidR="00F8133E" w:rsidRDefault="00F8133E">
      <w:pPr>
        <w:pStyle w:val="Style4"/>
        <w:rPr>
          <w:rStyle w:val="CharacterStyle1"/>
        </w:rPr>
      </w:pPr>
      <w:r>
        <w:rPr>
          <w:rStyle w:val="CharacterStyle1"/>
          <w:spacing w:val="4"/>
        </w:rPr>
        <w:t xml:space="preserve">Le dossier, dont la composition est décrite au paragraphe 1.1, doit répondre aux exigences du référentiel du </w:t>
      </w:r>
      <w:r>
        <w:rPr>
          <w:rStyle w:val="CharacterStyle1"/>
        </w:rPr>
        <w:t>diplôme telles qu</w:t>
      </w:r>
      <w:r>
        <w:rPr>
          <w:rStyle w:val="CharacterStyle1"/>
          <w:vertAlign w:val="superscript"/>
        </w:rPr>
        <w:t>’</w:t>
      </w:r>
      <w:r>
        <w:rPr>
          <w:rStyle w:val="CharacterStyle1"/>
        </w:rPr>
        <w:t>elles figurent dans le descriptif</w:t>
      </w:r>
      <w:r w:rsidR="00D605F1">
        <w:rPr>
          <w:rStyle w:val="CharacterStyle1"/>
        </w:rPr>
        <w:t xml:space="preserve"> de l’épreuve E6</w:t>
      </w:r>
      <w:r>
        <w:rPr>
          <w:rStyle w:val="CharacterStyle1"/>
        </w:rPr>
        <w:t>.</w:t>
      </w:r>
    </w:p>
    <w:p w:rsidR="00C12023" w:rsidRDefault="00C12023">
      <w:pPr>
        <w:pStyle w:val="Style4"/>
        <w:rPr>
          <w:rStyle w:val="CharacterStyle1"/>
        </w:rPr>
      </w:pPr>
    </w:p>
    <w:p w:rsidR="00F8133E" w:rsidRDefault="00F8133E">
      <w:pPr>
        <w:pStyle w:val="Style4"/>
        <w:rPr>
          <w:rStyle w:val="CharacterStyle1"/>
        </w:rPr>
      </w:pPr>
      <w:r>
        <w:rPr>
          <w:rStyle w:val="CharacterStyle1"/>
          <w:spacing w:val="4"/>
        </w:rPr>
        <w:t>En cas de dossier non conforme, c</w:t>
      </w:r>
      <w:r>
        <w:rPr>
          <w:rStyle w:val="CharacterStyle1"/>
          <w:spacing w:val="4"/>
          <w:vertAlign w:val="superscript"/>
        </w:rPr>
        <w:t>’</w:t>
      </w:r>
      <w:r>
        <w:rPr>
          <w:rStyle w:val="CharacterStyle1"/>
          <w:spacing w:val="4"/>
        </w:rPr>
        <w:t>est-à-dire ne correspondant pas à la description faite au paragraphe 1.1 ci-</w:t>
      </w:r>
      <w:r>
        <w:rPr>
          <w:rStyle w:val="CharacterStyle1"/>
          <w:spacing w:val="-1"/>
        </w:rPr>
        <w:t xml:space="preserve">dessus, le candidat ne peut être interrogé à cette épreuve. Il est alors considéré comme présent mais non validé (on </w:t>
      </w:r>
      <w:r>
        <w:rPr>
          <w:rStyle w:val="CharacterStyle1"/>
        </w:rPr>
        <w:t>portera la mention NV) et ne peut se voir délivrer le diplôme.</w:t>
      </w:r>
    </w:p>
    <w:p w:rsidR="0051581A" w:rsidRDefault="0051581A">
      <w:pPr>
        <w:pStyle w:val="Style4"/>
        <w:rPr>
          <w:rStyle w:val="CharacterStyle1"/>
        </w:rPr>
      </w:pPr>
    </w:p>
    <w:p w:rsidR="00F8133E" w:rsidRDefault="00F8133E">
      <w:pPr>
        <w:pStyle w:val="Style4"/>
        <w:rPr>
          <w:rStyle w:val="CharacterStyle1"/>
        </w:rPr>
      </w:pPr>
      <w:r>
        <w:rPr>
          <w:rStyle w:val="CharacterStyle1"/>
          <w:spacing w:val="2"/>
        </w:rPr>
        <w:t>En l</w:t>
      </w:r>
      <w:r>
        <w:rPr>
          <w:rStyle w:val="CharacterStyle1"/>
          <w:spacing w:val="2"/>
          <w:vertAlign w:val="superscript"/>
        </w:rPr>
        <w:t>’</w:t>
      </w:r>
      <w:r>
        <w:rPr>
          <w:rStyle w:val="CharacterStyle1"/>
          <w:spacing w:val="2"/>
        </w:rPr>
        <w:t>absence du dossier le jour de l</w:t>
      </w:r>
      <w:r>
        <w:rPr>
          <w:rStyle w:val="CharacterStyle1"/>
          <w:spacing w:val="2"/>
          <w:vertAlign w:val="superscript"/>
        </w:rPr>
        <w:t>’</w:t>
      </w:r>
      <w:r>
        <w:rPr>
          <w:rStyle w:val="CharacterStyle1"/>
          <w:spacing w:val="2"/>
        </w:rPr>
        <w:t>épreuve, l</w:t>
      </w:r>
      <w:r>
        <w:rPr>
          <w:rStyle w:val="CharacterStyle1"/>
          <w:spacing w:val="2"/>
          <w:vertAlign w:val="superscript"/>
        </w:rPr>
        <w:t>’</w:t>
      </w:r>
      <w:r>
        <w:rPr>
          <w:rStyle w:val="CharacterStyle1"/>
          <w:spacing w:val="2"/>
        </w:rPr>
        <w:t xml:space="preserve">interrogation ne peut se dérouler. Tout candidat sans dossier est </w:t>
      </w:r>
      <w:r>
        <w:rPr>
          <w:rStyle w:val="CharacterStyle1"/>
          <w:spacing w:val="-1"/>
        </w:rPr>
        <w:t>donc informé par la commission d</w:t>
      </w:r>
      <w:r>
        <w:rPr>
          <w:rStyle w:val="CharacterStyle1"/>
          <w:spacing w:val="-1"/>
          <w:vertAlign w:val="superscript"/>
        </w:rPr>
        <w:t>’</w:t>
      </w:r>
      <w:r>
        <w:rPr>
          <w:rStyle w:val="CharacterStyle1"/>
          <w:spacing w:val="-1"/>
        </w:rPr>
        <w:t>interrogation de l</w:t>
      </w:r>
      <w:r>
        <w:rPr>
          <w:rStyle w:val="CharacterStyle1"/>
          <w:spacing w:val="-1"/>
          <w:vertAlign w:val="superscript"/>
        </w:rPr>
        <w:t>’</w:t>
      </w:r>
      <w:r>
        <w:rPr>
          <w:rStyle w:val="CharacterStyle1"/>
          <w:spacing w:val="-1"/>
        </w:rPr>
        <w:t>impossibilité de conduire l</w:t>
      </w:r>
      <w:r>
        <w:rPr>
          <w:rStyle w:val="CharacterStyle1"/>
          <w:spacing w:val="-1"/>
          <w:vertAlign w:val="superscript"/>
        </w:rPr>
        <w:t>’</w:t>
      </w:r>
      <w:r>
        <w:rPr>
          <w:rStyle w:val="CharacterStyle1"/>
          <w:spacing w:val="-1"/>
        </w:rPr>
        <w:t xml:space="preserve">entretien. Le candidat est dès lors </w:t>
      </w:r>
      <w:r>
        <w:rPr>
          <w:rStyle w:val="CharacterStyle1"/>
        </w:rPr>
        <w:t>considéré comme présent mais non validé (on portera la mention NV) et ne peut se voir délivrer le diplôme.</w:t>
      </w:r>
    </w:p>
    <w:p w:rsidR="00F8133E" w:rsidRDefault="00F8133E">
      <w:pPr>
        <w:pStyle w:val="Style4"/>
        <w:rPr>
          <w:rStyle w:val="CharacterStyle1"/>
        </w:rPr>
      </w:pPr>
      <w:r>
        <w:rPr>
          <w:rStyle w:val="CharacterStyle1"/>
          <w:spacing w:val="-2"/>
        </w:rPr>
        <w:t>Si malgré le contrôle de la commission ad hoc, la commission d</w:t>
      </w:r>
      <w:r>
        <w:rPr>
          <w:rStyle w:val="CharacterStyle1"/>
          <w:spacing w:val="-2"/>
          <w:vertAlign w:val="superscript"/>
        </w:rPr>
        <w:t>’</w:t>
      </w:r>
      <w:r>
        <w:rPr>
          <w:rStyle w:val="CharacterStyle1"/>
          <w:spacing w:val="-2"/>
        </w:rPr>
        <w:t xml:space="preserve">interrogation a des doutes sur la validité du dossier </w:t>
      </w:r>
      <w:r>
        <w:rPr>
          <w:rStyle w:val="CharacterStyle1"/>
        </w:rPr>
        <w:t>lors de l</w:t>
      </w:r>
      <w:r>
        <w:rPr>
          <w:rStyle w:val="CharacterStyle1"/>
          <w:vertAlign w:val="superscript"/>
        </w:rPr>
        <w:t>’</w:t>
      </w:r>
      <w:r>
        <w:rPr>
          <w:rStyle w:val="CharacterStyle1"/>
        </w:rPr>
        <w:t>épreuve elle-même, elle interroge et évalue le candidat normalement et informe ensuite le président du jury et le service des examens sur la nature du problème rencontré.</w:t>
      </w:r>
    </w:p>
    <w:p w:rsidR="0051581A" w:rsidRDefault="0051581A">
      <w:pPr>
        <w:pStyle w:val="Style4"/>
        <w:rPr>
          <w:rStyle w:val="CharacterStyle1"/>
        </w:rPr>
      </w:pPr>
    </w:p>
    <w:p w:rsidR="00BB2D8D" w:rsidRDefault="00BB2D8D">
      <w:pPr>
        <w:pStyle w:val="Style4"/>
        <w:rPr>
          <w:rStyle w:val="CharacterStyle1"/>
        </w:rPr>
      </w:pPr>
    </w:p>
    <w:p w:rsidR="00F8133E" w:rsidRDefault="00F8133E">
      <w:pPr>
        <w:pStyle w:val="Style3"/>
        <w:adjustRightInd/>
        <w:spacing w:line="273" w:lineRule="auto"/>
        <w:rPr>
          <w:rStyle w:val="CharacterStyle1"/>
          <w:b/>
          <w:bCs/>
        </w:rPr>
      </w:pPr>
      <w:r>
        <w:rPr>
          <w:rStyle w:val="CharacterStyle1"/>
          <w:b/>
          <w:bCs/>
        </w:rPr>
        <w:t>2. Déroulement de l’épreuve</w:t>
      </w:r>
    </w:p>
    <w:p w:rsidR="00BB2D8D" w:rsidRDefault="00BB2D8D">
      <w:pPr>
        <w:pStyle w:val="Style3"/>
        <w:adjustRightInd/>
        <w:spacing w:line="273" w:lineRule="auto"/>
        <w:rPr>
          <w:rStyle w:val="CharacterStyle1"/>
          <w:b/>
          <w:bCs/>
        </w:rPr>
      </w:pPr>
    </w:p>
    <w:p w:rsidR="00F8133E" w:rsidRDefault="00F8133E">
      <w:pPr>
        <w:pStyle w:val="Style4"/>
        <w:ind w:left="0"/>
        <w:rPr>
          <w:rStyle w:val="CharacterStyle1"/>
        </w:rPr>
      </w:pPr>
      <w:r>
        <w:rPr>
          <w:rStyle w:val="CharacterStyle1"/>
          <w:spacing w:val="-1"/>
        </w:rPr>
        <w:t xml:space="preserve">Une réunion de concertation sera prévue par le président de jury, dans chaque académie autonome ou groupement </w:t>
      </w:r>
      <w:r>
        <w:rPr>
          <w:rStyle w:val="CharacterStyle1"/>
        </w:rPr>
        <w:t>d</w:t>
      </w:r>
      <w:r>
        <w:rPr>
          <w:rStyle w:val="CharacterStyle1"/>
          <w:spacing w:val="-2"/>
          <w:vertAlign w:val="superscript"/>
        </w:rPr>
        <w:t>’</w:t>
      </w:r>
      <w:r>
        <w:rPr>
          <w:rStyle w:val="CharacterStyle1"/>
          <w:spacing w:val="-2"/>
        </w:rPr>
        <w:t>académies, avant le début des interrogations. Chaque membre des commissions d</w:t>
      </w:r>
      <w:r>
        <w:rPr>
          <w:rStyle w:val="CharacterStyle1"/>
          <w:spacing w:val="-2"/>
          <w:vertAlign w:val="superscript"/>
        </w:rPr>
        <w:t>’</w:t>
      </w:r>
      <w:r>
        <w:rPr>
          <w:rStyle w:val="CharacterStyle1"/>
          <w:spacing w:val="-2"/>
        </w:rPr>
        <w:t xml:space="preserve">interrogation y sera convoqué. </w:t>
      </w:r>
      <w:r>
        <w:rPr>
          <w:rStyle w:val="CharacterStyle1"/>
        </w:rPr>
        <w:t>Lors de cette réunion, chaque interrogateur aura pour tâches de :</w:t>
      </w:r>
    </w:p>
    <w:p w:rsidR="00F8133E" w:rsidRDefault="00F8133E" w:rsidP="0051581A">
      <w:pPr>
        <w:pStyle w:val="Style3"/>
        <w:numPr>
          <w:ilvl w:val="0"/>
          <w:numId w:val="1"/>
        </w:numPr>
        <w:adjustRightInd/>
        <w:ind w:left="709" w:hanging="283"/>
        <w:rPr>
          <w:rStyle w:val="CharacterStyle1"/>
        </w:rPr>
      </w:pPr>
      <w:r>
        <w:rPr>
          <w:rStyle w:val="CharacterStyle1"/>
        </w:rPr>
        <w:t xml:space="preserve">lire les dossiers des candidats </w:t>
      </w:r>
    </w:p>
    <w:p w:rsidR="00F8133E" w:rsidRDefault="00F8133E" w:rsidP="0051581A">
      <w:pPr>
        <w:pStyle w:val="Style3"/>
        <w:numPr>
          <w:ilvl w:val="0"/>
          <w:numId w:val="1"/>
        </w:numPr>
        <w:adjustRightInd/>
        <w:ind w:left="709" w:hanging="283"/>
        <w:rPr>
          <w:rStyle w:val="CharacterStyle1"/>
        </w:rPr>
      </w:pPr>
      <w:r>
        <w:rPr>
          <w:rStyle w:val="CharacterStyle1"/>
        </w:rPr>
        <w:t>s'approprier les consignes d'évaluation</w:t>
      </w:r>
    </w:p>
    <w:p w:rsidR="00F8133E" w:rsidRDefault="00F8133E">
      <w:pPr>
        <w:pStyle w:val="Style3"/>
        <w:adjustRightInd/>
        <w:spacing w:before="144" w:line="264" w:lineRule="auto"/>
        <w:rPr>
          <w:rStyle w:val="CharacterStyle1"/>
          <w:b/>
          <w:bCs/>
        </w:rPr>
      </w:pPr>
      <w:r>
        <w:rPr>
          <w:rStyle w:val="CharacterStyle1"/>
          <w:b/>
          <w:bCs/>
        </w:rPr>
        <w:t>2.1 Composition de la commission d’interrogation</w:t>
      </w:r>
    </w:p>
    <w:p w:rsidR="0051581A" w:rsidRDefault="0051581A" w:rsidP="0051581A">
      <w:pPr>
        <w:pStyle w:val="Style3"/>
        <w:adjustRightInd/>
        <w:rPr>
          <w:rStyle w:val="CharacterStyle1"/>
        </w:rPr>
      </w:pPr>
      <w:r w:rsidRPr="0051581A">
        <w:rPr>
          <w:rStyle w:val="CharacterStyle1"/>
        </w:rPr>
        <w:t>La commission d’évaluation est composée d’un professeur ay</w:t>
      </w:r>
      <w:r>
        <w:rPr>
          <w:rStyle w:val="CharacterStyle1"/>
        </w:rPr>
        <w:t>ant en charge l’enseignement « P</w:t>
      </w:r>
      <w:r w:rsidRPr="0051581A">
        <w:rPr>
          <w:rStyle w:val="CharacterStyle1"/>
        </w:rPr>
        <w:t xml:space="preserve">érennisation et développement de l’activité de transport et de prestations logistiques » et d’un professionnel, ou à défaut d’un deuxième professeur de STS « Gestion des transports et logistique associée ». </w:t>
      </w:r>
    </w:p>
    <w:p w:rsidR="00F8133E" w:rsidRDefault="00F8133E">
      <w:pPr>
        <w:pStyle w:val="Style3"/>
        <w:adjustRightInd/>
        <w:spacing w:before="144" w:line="316" w:lineRule="auto"/>
        <w:rPr>
          <w:rStyle w:val="CharacterStyle1"/>
        </w:rPr>
      </w:pPr>
      <w:r>
        <w:rPr>
          <w:rStyle w:val="CharacterStyle1"/>
        </w:rPr>
        <w:t>Les professeurs sont issus de l'enseignement public ou privé sous contrat.</w:t>
      </w:r>
    </w:p>
    <w:p w:rsidR="00C12023" w:rsidRDefault="00C12023">
      <w:pPr>
        <w:pStyle w:val="Style3"/>
        <w:adjustRightInd/>
        <w:spacing w:before="108" w:line="266" w:lineRule="auto"/>
        <w:rPr>
          <w:rStyle w:val="CharacterStyle1"/>
          <w:b/>
          <w:bCs/>
        </w:rPr>
      </w:pPr>
    </w:p>
    <w:p w:rsidR="00F8133E" w:rsidRDefault="00F8133E">
      <w:pPr>
        <w:pStyle w:val="Style3"/>
        <w:adjustRightInd/>
        <w:spacing w:before="108" w:line="266" w:lineRule="auto"/>
        <w:rPr>
          <w:rStyle w:val="CharacterStyle1"/>
          <w:b/>
          <w:bCs/>
        </w:rPr>
      </w:pPr>
      <w:r>
        <w:rPr>
          <w:rStyle w:val="CharacterStyle1"/>
          <w:b/>
          <w:bCs/>
        </w:rPr>
        <w:t>2.2 Modalités d’interrogation</w:t>
      </w:r>
    </w:p>
    <w:p w:rsidR="00C12023" w:rsidRDefault="00C12023">
      <w:pPr>
        <w:pStyle w:val="Style3"/>
        <w:adjustRightInd/>
        <w:spacing w:before="108" w:line="266" w:lineRule="auto"/>
        <w:rPr>
          <w:rStyle w:val="CharacterStyle1"/>
          <w:b/>
          <w:bCs/>
        </w:rPr>
      </w:pPr>
    </w:p>
    <w:p w:rsidR="00F8133E" w:rsidRDefault="00F8133E">
      <w:pPr>
        <w:pStyle w:val="Style3"/>
        <w:numPr>
          <w:ilvl w:val="0"/>
          <w:numId w:val="3"/>
        </w:numPr>
        <w:adjustRightInd/>
        <w:rPr>
          <w:rStyle w:val="CharacterStyle1"/>
          <w:b/>
          <w:bCs/>
        </w:rPr>
      </w:pPr>
      <w:r>
        <w:rPr>
          <w:rStyle w:val="CharacterStyle1"/>
          <w:b/>
          <w:bCs/>
        </w:rPr>
        <w:t>Lieu d’interrogation</w:t>
      </w:r>
    </w:p>
    <w:p w:rsidR="00F8133E" w:rsidRDefault="00F8133E">
      <w:pPr>
        <w:pStyle w:val="Style4"/>
        <w:ind w:left="0"/>
        <w:rPr>
          <w:rStyle w:val="CharacterStyle1"/>
        </w:rPr>
      </w:pPr>
      <w:r>
        <w:rPr>
          <w:rStyle w:val="CharacterStyle1"/>
          <w:spacing w:val="-1"/>
        </w:rPr>
        <w:t>Pour des raisons liées à des contraintes d</w:t>
      </w:r>
      <w:r>
        <w:rPr>
          <w:rStyle w:val="CharacterStyle1"/>
          <w:spacing w:val="-1"/>
          <w:vertAlign w:val="superscript"/>
        </w:rPr>
        <w:t>’</w:t>
      </w:r>
      <w:r>
        <w:rPr>
          <w:rStyle w:val="CharacterStyle1"/>
          <w:spacing w:val="-1"/>
        </w:rPr>
        <w:t xml:space="preserve">organisation, les autorités académiques pourront regrouper les candidats </w:t>
      </w:r>
      <w:r>
        <w:rPr>
          <w:rStyle w:val="CharacterStyle1"/>
          <w:spacing w:val="8"/>
        </w:rPr>
        <w:t xml:space="preserve">dans des centres d’interrogation situés dans des établissements publics ou privés sous contrat dotés des </w:t>
      </w:r>
      <w:r>
        <w:rPr>
          <w:rStyle w:val="CharacterStyle1"/>
        </w:rPr>
        <w:t>équipements informatiques adéquats.</w:t>
      </w:r>
    </w:p>
    <w:p w:rsidR="00F8133E" w:rsidRDefault="00F8133E">
      <w:pPr>
        <w:pStyle w:val="Style4"/>
        <w:ind w:left="0"/>
        <w:rPr>
          <w:rStyle w:val="CharacterStyle1"/>
        </w:rPr>
      </w:pPr>
      <w:r>
        <w:rPr>
          <w:rStyle w:val="CharacterStyle1"/>
          <w:spacing w:val="-1"/>
        </w:rPr>
        <w:t xml:space="preserve">Les candidats sont invités par les autorités académiques à prendre contact avec le chef de centre dans lequel il est affecté, avant le début de l'épreuve, pour prendre connaissance des matériels existants. Si besoin, il sera autorisé à apporter lui-même le matériel nomade lui permettant de témoigner de sa pratique professionnelle, avec lequel il a </w:t>
      </w:r>
      <w:r>
        <w:rPr>
          <w:rStyle w:val="CharacterStyle1"/>
        </w:rPr>
        <w:t>travaillé pendant la réalisation d</w:t>
      </w:r>
      <w:r w:rsidR="0051581A">
        <w:rPr>
          <w:rStyle w:val="CharacterStyle1"/>
        </w:rPr>
        <w:t>e son projet</w:t>
      </w:r>
      <w:r>
        <w:rPr>
          <w:rStyle w:val="CharacterStyle1"/>
        </w:rPr>
        <w:t>.</w:t>
      </w:r>
    </w:p>
    <w:p w:rsidR="00F8133E" w:rsidRDefault="00F8133E">
      <w:pPr>
        <w:pStyle w:val="Style3"/>
        <w:numPr>
          <w:ilvl w:val="0"/>
          <w:numId w:val="3"/>
        </w:numPr>
        <w:adjustRightInd/>
        <w:spacing w:before="216"/>
        <w:rPr>
          <w:rStyle w:val="CharacterStyle1"/>
          <w:b/>
          <w:bCs/>
        </w:rPr>
      </w:pPr>
      <w:r>
        <w:rPr>
          <w:rStyle w:val="CharacterStyle1"/>
          <w:b/>
          <w:bCs/>
        </w:rPr>
        <w:t>Déroulement de l’interrogation</w:t>
      </w:r>
    </w:p>
    <w:p w:rsidR="00F8133E" w:rsidRDefault="00F8133E">
      <w:pPr>
        <w:pStyle w:val="Style3"/>
        <w:adjustRightInd/>
        <w:rPr>
          <w:rStyle w:val="CharacterStyle1"/>
        </w:rPr>
      </w:pPr>
      <w:r>
        <w:rPr>
          <w:rStyle w:val="CharacterStyle1"/>
        </w:rPr>
        <w:t>L</w:t>
      </w:r>
      <w:r>
        <w:rPr>
          <w:rStyle w:val="CharacterStyle1"/>
          <w:vertAlign w:val="superscript"/>
        </w:rPr>
        <w:t>’</w:t>
      </w:r>
      <w:r>
        <w:rPr>
          <w:rStyle w:val="CharacterStyle1"/>
        </w:rPr>
        <w:t>épreuve, d</w:t>
      </w:r>
      <w:r>
        <w:rPr>
          <w:rStyle w:val="CharacterStyle1"/>
          <w:vertAlign w:val="superscript"/>
        </w:rPr>
        <w:t>’</w:t>
      </w:r>
      <w:r w:rsidR="0051581A">
        <w:rPr>
          <w:rStyle w:val="CharacterStyle1"/>
        </w:rPr>
        <w:t>une durée totale de 4</w:t>
      </w:r>
      <w:r>
        <w:rPr>
          <w:rStyle w:val="CharacterStyle1"/>
        </w:rPr>
        <w:t>0 minutes, se décompose en trois parties.</w:t>
      </w:r>
    </w:p>
    <w:p w:rsidR="0051581A" w:rsidRPr="0051581A" w:rsidRDefault="0051581A" w:rsidP="0051581A">
      <w:pPr>
        <w:pStyle w:val="Style4"/>
        <w:rPr>
          <w:rStyle w:val="CharacterStyle1"/>
        </w:rPr>
      </w:pPr>
      <w:r w:rsidRPr="0051581A">
        <w:rPr>
          <w:rStyle w:val="CharacterStyle1"/>
        </w:rPr>
        <w:t>L’épreuve se déroule en deux temps :</w:t>
      </w:r>
    </w:p>
    <w:p w:rsidR="0051581A" w:rsidRPr="0051581A" w:rsidRDefault="0051581A" w:rsidP="0051581A">
      <w:pPr>
        <w:pStyle w:val="Style4"/>
        <w:numPr>
          <w:ilvl w:val="0"/>
          <w:numId w:val="6"/>
        </w:numPr>
        <w:rPr>
          <w:rStyle w:val="CharacterStyle1"/>
        </w:rPr>
      </w:pPr>
      <w:r w:rsidRPr="0051581A">
        <w:rPr>
          <w:rStyle w:val="CharacterStyle1"/>
        </w:rPr>
        <w:t>Dans un premier temps, le candidat présente son projet sans être interrompu pendant une durée maximale de 15 minutes ;</w:t>
      </w:r>
    </w:p>
    <w:p w:rsidR="0051581A" w:rsidRDefault="0051581A" w:rsidP="0051581A">
      <w:pPr>
        <w:pStyle w:val="Style4"/>
        <w:numPr>
          <w:ilvl w:val="0"/>
          <w:numId w:val="6"/>
        </w:numPr>
        <w:rPr>
          <w:rStyle w:val="CharacterStyle1"/>
        </w:rPr>
      </w:pPr>
      <w:r w:rsidRPr="0051581A">
        <w:rPr>
          <w:rStyle w:val="CharacterStyle1"/>
        </w:rPr>
        <w:t>Dans un deuxième temps, la commission d’évaluation l’interroge sur le contenu de son projet pendant au plus 25 minutes.</w:t>
      </w:r>
    </w:p>
    <w:p w:rsidR="001A4EC4" w:rsidRPr="0051581A" w:rsidRDefault="001A4EC4" w:rsidP="001A4EC4">
      <w:pPr>
        <w:pStyle w:val="Style4"/>
        <w:ind w:left="792"/>
        <w:rPr>
          <w:rStyle w:val="CharacterStyle1"/>
        </w:rPr>
      </w:pPr>
    </w:p>
    <w:p w:rsidR="0051581A" w:rsidRDefault="001A4EC4" w:rsidP="001A4EC4">
      <w:pPr>
        <w:pStyle w:val="Style4"/>
        <w:ind w:left="0"/>
        <w:rPr>
          <w:rStyle w:val="CharacterStyle1"/>
        </w:rPr>
      </w:pPr>
      <w:r w:rsidRPr="001A4EC4">
        <w:rPr>
          <w:rStyle w:val="CharacterStyle1"/>
        </w:rPr>
        <w:t>Lorsque le projet a été mené en équipe, le candidat doit être capable de le présenter dans sa globalité et de répondre au jury sur l’ensemble de ses composantes même si ce n’est pas lui qui était personnellement chargé de les développer. Le candidat veille à mettre en évidence son apport personnel.</w:t>
      </w:r>
    </w:p>
    <w:p w:rsidR="001A4EC4" w:rsidRPr="0051581A" w:rsidRDefault="001A4EC4" w:rsidP="001A4EC4">
      <w:pPr>
        <w:pStyle w:val="Style4"/>
        <w:ind w:left="0"/>
        <w:rPr>
          <w:rStyle w:val="CharacterStyle1"/>
        </w:rPr>
      </w:pPr>
    </w:p>
    <w:p w:rsidR="00F8133E" w:rsidRDefault="00F8133E" w:rsidP="0051581A">
      <w:pPr>
        <w:pStyle w:val="Style4"/>
        <w:ind w:left="0"/>
        <w:rPr>
          <w:rStyle w:val="CharacterStyle1"/>
        </w:rPr>
      </w:pPr>
      <w:r>
        <w:rPr>
          <w:rStyle w:val="CharacterStyle1"/>
          <w:spacing w:val="6"/>
        </w:rPr>
        <w:t>La commission d</w:t>
      </w:r>
      <w:r>
        <w:rPr>
          <w:rStyle w:val="CharacterStyle1"/>
          <w:spacing w:val="6"/>
          <w:vertAlign w:val="superscript"/>
        </w:rPr>
        <w:t>’</w:t>
      </w:r>
      <w:r>
        <w:rPr>
          <w:rStyle w:val="CharacterStyle1"/>
          <w:spacing w:val="6"/>
        </w:rPr>
        <w:t>interrogation mène un</w:t>
      </w:r>
      <w:r w:rsidR="0051581A">
        <w:rPr>
          <w:rStyle w:val="CharacterStyle1"/>
          <w:spacing w:val="6"/>
        </w:rPr>
        <w:t xml:space="preserve"> entretien centré sur le projet réalisé</w:t>
      </w:r>
      <w:r>
        <w:rPr>
          <w:rStyle w:val="CharacterStyle1"/>
          <w:spacing w:val="6"/>
        </w:rPr>
        <w:t xml:space="preserve"> par le candidat. C'est </w:t>
      </w:r>
      <w:r>
        <w:rPr>
          <w:rStyle w:val="CharacterStyle1"/>
        </w:rPr>
        <w:t>l</w:t>
      </w:r>
      <w:r>
        <w:rPr>
          <w:rStyle w:val="CharacterStyle1"/>
          <w:vertAlign w:val="superscript"/>
        </w:rPr>
        <w:t>’</w:t>
      </w:r>
      <w:r>
        <w:rPr>
          <w:rStyle w:val="CharacterStyle1"/>
        </w:rPr>
        <w:t>occasion de préciser et d</w:t>
      </w:r>
      <w:r>
        <w:rPr>
          <w:rStyle w:val="CharacterStyle1"/>
          <w:vertAlign w:val="superscript"/>
        </w:rPr>
        <w:t>’</w:t>
      </w:r>
      <w:r>
        <w:rPr>
          <w:rStyle w:val="CharacterStyle1"/>
        </w:rPr>
        <w:t>approfondir certains aspects de l</w:t>
      </w:r>
      <w:r>
        <w:rPr>
          <w:rStyle w:val="CharacterStyle1"/>
          <w:vertAlign w:val="superscript"/>
        </w:rPr>
        <w:t>’</w:t>
      </w:r>
      <w:r>
        <w:rPr>
          <w:rStyle w:val="CharacterStyle1"/>
        </w:rPr>
        <w:t>exposé, et de vérifier la pertinence de l</w:t>
      </w:r>
      <w:r>
        <w:rPr>
          <w:rStyle w:val="CharacterStyle1"/>
          <w:vertAlign w:val="superscript"/>
        </w:rPr>
        <w:t>’</w:t>
      </w:r>
      <w:r>
        <w:rPr>
          <w:rStyle w:val="CharacterStyle1"/>
        </w:rPr>
        <w:t>usage des technologies de l</w:t>
      </w:r>
      <w:r>
        <w:rPr>
          <w:rStyle w:val="CharacterStyle1"/>
          <w:vertAlign w:val="superscript"/>
        </w:rPr>
        <w:t>’</w:t>
      </w:r>
      <w:r>
        <w:rPr>
          <w:rStyle w:val="CharacterStyle1"/>
        </w:rPr>
        <w:t>information et de la communication mises en œuvre dans le cadre du projet.</w:t>
      </w:r>
    </w:p>
    <w:p w:rsidR="001A4EC4" w:rsidRDefault="001A4EC4" w:rsidP="0051581A">
      <w:pPr>
        <w:pStyle w:val="Style4"/>
        <w:ind w:left="0"/>
        <w:rPr>
          <w:rStyle w:val="CharacterStyle1"/>
        </w:rPr>
      </w:pPr>
    </w:p>
    <w:p w:rsidR="00F8133E" w:rsidRDefault="00F8133E">
      <w:pPr>
        <w:pStyle w:val="Style4"/>
        <w:ind w:left="0"/>
        <w:rPr>
          <w:rStyle w:val="CharacterStyle1"/>
        </w:rPr>
      </w:pPr>
      <w:r>
        <w:rPr>
          <w:rStyle w:val="CharacterStyle1"/>
        </w:rPr>
        <w:t>Dans le cas où la réalisati</w:t>
      </w:r>
      <w:r w:rsidR="0051581A">
        <w:rPr>
          <w:rStyle w:val="CharacterStyle1"/>
        </w:rPr>
        <w:t>on du projet</w:t>
      </w:r>
      <w:r>
        <w:rPr>
          <w:rStyle w:val="CharacterStyle1"/>
        </w:rPr>
        <w:t xml:space="preserve"> aura nécessité le recours à des logiciels spécifiques à </w:t>
      </w:r>
      <w:r>
        <w:rPr>
          <w:rStyle w:val="CharacterStyle1"/>
          <w:spacing w:val="-1"/>
        </w:rPr>
        <w:t xml:space="preserve">une entreprise, il appartient au candidat de demander l'autorisation pour une utilisation dans le cadre de l'examen. </w:t>
      </w:r>
      <w:r>
        <w:rPr>
          <w:rStyle w:val="CharacterStyle1"/>
        </w:rPr>
        <w:t>En cas de refus justifié par un écrit émanant de l</w:t>
      </w:r>
      <w:r>
        <w:rPr>
          <w:rStyle w:val="CharacterStyle1"/>
          <w:vertAlign w:val="superscript"/>
        </w:rPr>
        <w:t>’</w:t>
      </w:r>
      <w:r>
        <w:rPr>
          <w:rStyle w:val="CharacterStyle1"/>
        </w:rPr>
        <w:t>entreprise d</w:t>
      </w:r>
      <w:r>
        <w:rPr>
          <w:rStyle w:val="CharacterStyle1"/>
          <w:vertAlign w:val="superscript"/>
        </w:rPr>
        <w:t>’</w:t>
      </w:r>
      <w:r w:rsidR="0051581A">
        <w:rPr>
          <w:rStyle w:val="CharacterStyle1"/>
        </w:rPr>
        <w:t>accueil (document devant ê</w:t>
      </w:r>
      <w:r>
        <w:rPr>
          <w:rStyle w:val="CharacterStyle1"/>
        </w:rPr>
        <w:t>tre joint au dossier), il pourra s</w:t>
      </w:r>
      <w:r>
        <w:rPr>
          <w:rStyle w:val="CharacterStyle1"/>
          <w:vertAlign w:val="superscript"/>
        </w:rPr>
        <w:t>’</w:t>
      </w:r>
      <w:r>
        <w:rPr>
          <w:rStyle w:val="CharacterStyle1"/>
        </w:rPr>
        <w:t>appuyer sur tout support justifiant de l</w:t>
      </w:r>
      <w:r>
        <w:rPr>
          <w:rStyle w:val="CharacterStyle1"/>
          <w:vertAlign w:val="superscript"/>
        </w:rPr>
        <w:t>’</w:t>
      </w:r>
      <w:r>
        <w:rPr>
          <w:rStyle w:val="CharacterStyle1"/>
        </w:rPr>
        <w:t>utilisation du logiciel (page écran, schéma de fonctionnement...) dans le cadre du proj</w:t>
      </w:r>
      <w:r w:rsidR="0051581A">
        <w:rPr>
          <w:rStyle w:val="CharacterStyle1"/>
        </w:rPr>
        <w:t>et(</w:t>
      </w:r>
      <w:r>
        <w:rPr>
          <w:rStyle w:val="CharacterStyle1"/>
        </w:rPr>
        <w:t>.</w:t>
      </w:r>
    </w:p>
    <w:p w:rsidR="00F8133E" w:rsidRDefault="00F8133E">
      <w:pPr>
        <w:pStyle w:val="Style3"/>
        <w:adjustRightInd/>
        <w:rPr>
          <w:rStyle w:val="CharacterStyle1"/>
        </w:rPr>
      </w:pPr>
      <w:r>
        <w:rPr>
          <w:rStyle w:val="CharacterStyle1"/>
        </w:rPr>
        <w:t>La commission d</w:t>
      </w:r>
      <w:r>
        <w:rPr>
          <w:rStyle w:val="CharacterStyle1"/>
          <w:vertAlign w:val="superscript"/>
        </w:rPr>
        <w:t>’</w:t>
      </w:r>
      <w:r>
        <w:rPr>
          <w:rStyle w:val="CharacterStyle1"/>
        </w:rPr>
        <w:t>interrogation ne peut exiger une manipulation de l</w:t>
      </w:r>
      <w:r>
        <w:rPr>
          <w:rStyle w:val="CharacterStyle1"/>
          <w:vertAlign w:val="superscript"/>
        </w:rPr>
        <w:t>’</w:t>
      </w:r>
      <w:r>
        <w:rPr>
          <w:rStyle w:val="CharacterStyle1"/>
        </w:rPr>
        <w:t>outil hors du contexte du projet présenté.</w:t>
      </w:r>
    </w:p>
    <w:p w:rsidR="00F8133E" w:rsidRDefault="00F8133E">
      <w:pPr>
        <w:pStyle w:val="Style3"/>
        <w:adjustRightInd/>
        <w:spacing w:before="252" w:line="309" w:lineRule="auto"/>
        <w:rPr>
          <w:rStyle w:val="CharacterStyle1"/>
          <w:b/>
          <w:bCs/>
        </w:rPr>
      </w:pPr>
      <w:r>
        <w:rPr>
          <w:rStyle w:val="CharacterStyle1"/>
          <w:b/>
          <w:bCs/>
        </w:rPr>
        <w:t>2.3 Évaluation</w:t>
      </w:r>
    </w:p>
    <w:p w:rsidR="00F8133E" w:rsidRDefault="00F8133E">
      <w:pPr>
        <w:pStyle w:val="Style3"/>
        <w:adjustRightInd/>
        <w:spacing w:before="180"/>
        <w:ind w:right="72"/>
        <w:rPr>
          <w:rStyle w:val="CharacterStyle1"/>
        </w:rPr>
      </w:pPr>
      <w:r>
        <w:rPr>
          <w:rStyle w:val="CharacterStyle1"/>
        </w:rPr>
        <w:t>L</w:t>
      </w:r>
      <w:r>
        <w:rPr>
          <w:rStyle w:val="CharacterStyle1"/>
          <w:vertAlign w:val="superscript"/>
        </w:rPr>
        <w:t>’</w:t>
      </w:r>
      <w:r>
        <w:rPr>
          <w:rStyle w:val="CharacterStyle1"/>
        </w:rPr>
        <w:t>évaluation de la prestation du candidat est faite en s</w:t>
      </w:r>
      <w:r>
        <w:rPr>
          <w:rStyle w:val="CharacterStyle1"/>
          <w:vertAlign w:val="superscript"/>
        </w:rPr>
        <w:t>’</w:t>
      </w:r>
      <w:r>
        <w:rPr>
          <w:rStyle w:val="CharacterStyle1"/>
        </w:rPr>
        <w:t xml:space="preserve">appuyant sur le document présenté en </w:t>
      </w:r>
      <w:r>
        <w:rPr>
          <w:rStyle w:val="CharacterStyle1"/>
          <w:b/>
          <w:bCs/>
        </w:rPr>
        <w:t xml:space="preserve">annexe </w:t>
      </w:r>
      <w:r w:rsidR="00BB2D8D">
        <w:rPr>
          <w:rStyle w:val="CharacterStyle1"/>
          <w:b/>
          <w:bCs/>
        </w:rPr>
        <w:t>3</w:t>
      </w:r>
      <w:r>
        <w:rPr>
          <w:rStyle w:val="CharacterStyle1"/>
          <w:b/>
          <w:bCs/>
        </w:rPr>
        <w:t xml:space="preserve">, </w:t>
      </w:r>
      <w:r w:rsidR="00C12023">
        <w:rPr>
          <w:rStyle w:val="CharacterStyle1"/>
        </w:rPr>
        <w:t>qui comprend deux parties :</w:t>
      </w:r>
    </w:p>
    <w:p w:rsidR="00C12023" w:rsidRDefault="00C12023" w:rsidP="00C12023">
      <w:pPr>
        <w:pStyle w:val="Style4"/>
        <w:ind w:left="0" w:right="74"/>
      </w:pPr>
      <w:r>
        <w:rPr>
          <w:spacing w:val="4"/>
        </w:rPr>
        <w:t xml:space="preserve">– </w:t>
      </w:r>
      <w:r w:rsidR="00F8133E" w:rsidRPr="00BB2D8D">
        <w:rPr>
          <w:spacing w:val="4"/>
        </w:rPr>
        <w:t>Au recto, une grille «d</w:t>
      </w:r>
      <w:r w:rsidR="00F8133E" w:rsidRPr="00BB2D8D">
        <w:rPr>
          <w:spacing w:val="4"/>
          <w:vertAlign w:val="superscript"/>
        </w:rPr>
        <w:t>’</w:t>
      </w:r>
      <w:r w:rsidR="00F8133E" w:rsidRPr="00BB2D8D">
        <w:rPr>
          <w:spacing w:val="4"/>
        </w:rPr>
        <w:t>aide à l</w:t>
      </w:r>
      <w:r w:rsidR="00F8133E" w:rsidRPr="00BB2D8D">
        <w:rPr>
          <w:spacing w:val="4"/>
          <w:vertAlign w:val="superscript"/>
        </w:rPr>
        <w:t>’</w:t>
      </w:r>
      <w:r w:rsidR="00F8133E" w:rsidRPr="00BB2D8D">
        <w:rPr>
          <w:spacing w:val="4"/>
        </w:rPr>
        <w:t>évaluation » qui reprend les critères d</w:t>
      </w:r>
      <w:r w:rsidR="00F8133E" w:rsidRPr="00BB2D8D">
        <w:rPr>
          <w:spacing w:val="4"/>
          <w:vertAlign w:val="superscript"/>
        </w:rPr>
        <w:t>’</w:t>
      </w:r>
      <w:r w:rsidR="00F8133E" w:rsidRPr="00BB2D8D">
        <w:rPr>
          <w:spacing w:val="4"/>
        </w:rPr>
        <w:t xml:space="preserve">évaluation extraits du référentiel du </w:t>
      </w:r>
      <w:r w:rsidR="00F8133E" w:rsidRPr="00BB2D8D">
        <w:rPr>
          <w:spacing w:val="-1"/>
        </w:rPr>
        <w:t xml:space="preserve">diplôme. Elle permet de dresser un profil de la prestation du candidat. Outil de concertation entre les membres de </w:t>
      </w:r>
      <w:r w:rsidR="00F8133E" w:rsidRPr="00BB2D8D">
        <w:rPr>
          <w:spacing w:val="8"/>
        </w:rPr>
        <w:t xml:space="preserve">la </w:t>
      </w:r>
      <w:r w:rsidR="00F8133E" w:rsidRPr="00BB2D8D">
        <w:rPr>
          <w:spacing w:val="8"/>
        </w:rPr>
        <w:lastRenderedPageBreak/>
        <w:t xml:space="preserve">commission d’interrogation, la grille d’aide à l’évaluation fonde également l’harmonisation entre les </w:t>
      </w:r>
      <w:r w:rsidR="00F8133E" w:rsidRPr="00BB2D8D">
        <w:t>commissions d’interrogation.</w:t>
      </w:r>
    </w:p>
    <w:p w:rsidR="00C12023" w:rsidRDefault="00C12023" w:rsidP="00C12023">
      <w:pPr>
        <w:pStyle w:val="Style4"/>
        <w:ind w:left="0" w:right="74"/>
        <w:rPr>
          <w:rStyle w:val="CharacterStyle1"/>
        </w:rPr>
      </w:pPr>
      <w:r w:rsidRPr="00C12023">
        <w:rPr>
          <w:rStyle w:val="CharacterStyle1"/>
        </w:rPr>
        <w:t xml:space="preserve"> </w:t>
      </w:r>
    </w:p>
    <w:p w:rsidR="00C12023" w:rsidRDefault="00C12023" w:rsidP="00C12023">
      <w:pPr>
        <w:pStyle w:val="Style4"/>
        <w:ind w:left="0" w:right="74"/>
        <w:rPr>
          <w:rStyle w:val="CharacterStyle1"/>
        </w:rPr>
      </w:pPr>
      <w:r>
        <w:rPr>
          <w:rStyle w:val="CharacterStyle1"/>
        </w:rPr>
        <w:softHyphen/>
        <w:t>– Au verso, une fiche d</w:t>
      </w:r>
      <w:r>
        <w:rPr>
          <w:rStyle w:val="CharacterStyle1"/>
          <w:vertAlign w:val="superscript"/>
        </w:rPr>
        <w:t>’</w:t>
      </w:r>
      <w:r>
        <w:rPr>
          <w:rStyle w:val="CharacterStyle1"/>
        </w:rPr>
        <w:t>appréciation qui permet de justifier la note (note sur 20 arrondie au demi-point supérieur) attribuée à chaque candidat. C</w:t>
      </w:r>
      <w:r>
        <w:rPr>
          <w:rStyle w:val="CharacterStyle1"/>
          <w:vertAlign w:val="superscript"/>
        </w:rPr>
        <w:t>’</w:t>
      </w:r>
      <w:r>
        <w:rPr>
          <w:rStyle w:val="CharacterStyle1"/>
        </w:rPr>
        <w:t xml:space="preserve">est cette appréciation synthétique qui sera portée à la connaissance du candidat en cas de réclamation. Elle sera en conséquence obligatoirement remplie pour tous les candidats, quelle que soit la </w:t>
      </w:r>
      <w:r>
        <w:rPr>
          <w:rStyle w:val="CharacterStyle1"/>
          <w:spacing w:val="-1"/>
        </w:rPr>
        <w:t xml:space="preserve">note attribuée. En aucun cas cette appréciation ne peut intégrer d'autres critères que ceux relatifs à la prestation du </w:t>
      </w:r>
      <w:r>
        <w:rPr>
          <w:rStyle w:val="CharacterStyle1"/>
          <w:spacing w:val="6"/>
        </w:rPr>
        <w:t xml:space="preserve">candidat. En particulier, un doute sur la validité du dossier présenté ne peut être évoqué pour justifier une </w:t>
      </w:r>
      <w:r>
        <w:rPr>
          <w:rStyle w:val="CharacterStyle1"/>
        </w:rPr>
        <w:t>modulation de la note. Il est rappelé que ce cas de figure évoqué § 1.3. doit faire l'objet d'un rapport au président de jury et aux autorités académiques.</w:t>
      </w:r>
    </w:p>
    <w:p w:rsidR="00C12023" w:rsidRDefault="00C12023" w:rsidP="00C12023">
      <w:pPr>
        <w:pStyle w:val="Style4"/>
        <w:spacing w:before="36"/>
        <w:ind w:left="0"/>
        <w:rPr>
          <w:rStyle w:val="CharacterStyle1"/>
        </w:rPr>
      </w:pPr>
    </w:p>
    <w:p w:rsidR="00C12023" w:rsidRDefault="00C12023" w:rsidP="00C12023">
      <w:pPr>
        <w:pStyle w:val="Style4"/>
        <w:spacing w:before="36"/>
        <w:ind w:left="0"/>
        <w:rPr>
          <w:rStyle w:val="CharacterStyle1"/>
        </w:rPr>
      </w:pPr>
      <w:r>
        <w:rPr>
          <w:rStyle w:val="CharacterStyle1"/>
        </w:rPr>
        <w:t>La commission s’aidera de l’outil d’aide à l’évaluation donné en annexe 4.</w:t>
      </w:r>
    </w:p>
    <w:p w:rsidR="00C12023" w:rsidRDefault="00C12023" w:rsidP="00C12023">
      <w:pPr>
        <w:pStyle w:val="Style4"/>
        <w:spacing w:before="36"/>
        <w:ind w:left="0"/>
        <w:rPr>
          <w:rStyle w:val="CharacterStyle1"/>
        </w:rPr>
      </w:pPr>
    </w:p>
    <w:p w:rsidR="00C12023" w:rsidRDefault="00C12023" w:rsidP="00C12023">
      <w:pPr>
        <w:pStyle w:val="Style1"/>
        <w:adjustRightInd/>
        <w:ind w:right="74"/>
        <w:jc w:val="both"/>
        <w:rPr>
          <w:b/>
          <w:bCs/>
          <w:sz w:val="22"/>
          <w:szCs w:val="22"/>
          <w:u w:val="single"/>
        </w:rPr>
      </w:pPr>
      <w:r>
        <w:rPr>
          <w:b/>
          <w:bCs/>
          <w:sz w:val="22"/>
          <w:szCs w:val="22"/>
          <w:u w:val="single"/>
        </w:rPr>
        <w:t xml:space="preserve">Cas des candidats doublants </w:t>
      </w:r>
    </w:p>
    <w:p w:rsidR="00C12023" w:rsidRDefault="00C12023" w:rsidP="00C12023">
      <w:pPr>
        <w:pStyle w:val="Style1"/>
        <w:adjustRightInd/>
        <w:ind w:left="360" w:right="74"/>
        <w:jc w:val="both"/>
        <w:rPr>
          <w:b/>
          <w:bCs/>
          <w:sz w:val="22"/>
          <w:szCs w:val="22"/>
          <w:u w:val="single"/>
        </w:rPr>
      </w:pPr>
    </w:p>
    <w:p w:rsidR="00C12023" w:rsidRDefault="00C12023" w:rsidP="00C12023">
      <w:pPr>
        <w:pStyle w:val="Style4"/>
        <w:numPr>
          <w:ilvl w:val="0"/>
          <w:numId w:val="1"/>
        </w:numPr>
        <w:ind w:right="74"/>
        <w:rPr>
          <w:rStyle w:val="CharacterStyle1"/>
        </w:rPr>
      </w:pPr>
      <w:r>
        <w:rPr>
          <w:rStyle w:val="CharacterStyle1"/>
        </w:rPr>
        <w:t>Ils sont soumis à la même réglementation que les autres candidats. Les conditions d</w:t>
      </w:r>
      <w:r>
        <w:rPr>
          <w:rStyle w:val="CharacterStyle1"/>
          <w:vertAlign w:val="superscript"/>
        </w:rPr>
        <w:t>’</w:t>
      </w:r>
      <w:r>
        <w:rPr>
          <w:rStyle w:val="CharacterStyle1"/>
        </w:rPr>
        <w:t>interrogation et les critères d</w:t>
      </w:r>
      <w:r>
        <w:rPr>
          <w:rStyle w:val="CharacterStyle1"/>
          <w:vertAlign w:val="superscript"/>
        </w:rPr>
        <w:t>’</w:t>
      </w:r>
      <w:r>
        <w:rPr>
          <w:rStyle w:val="CharacterStyle1"/>
        </w:rPr>
        <w:t>évaluation sont strictement identiques pour tous les candidats. Lors de l</w:t>
      </w:r>
      <w:r>
        <w:rPr>
          <w:rStyle w:val="CharacterStyle1"/>
          <w:vertAlign w:val="superscript"/>
        </w:rPr>
        <w:t>’</w:t>
      </w:r>
      <w:r>
        <w:rPr>
          <w:rStyle w:val="CharacterStyle1"/>
        </w:rPr>
        <w:t xml:space="preserve">épreuve, ils devront présenter un projet réalisé soit pendant leur année de redoublement soit pendant les années antérieures. </w:t>
      </w:r>
    </w:p>
    <w:p w:rsidR="00C12023" w:rsidRDefault="00C12023" w:rsidP="00C12023">
      <w:pPr>
        <w:pStyle w:val="Style1"/>
        <w:adjustRightInd/>
        <w:spacing w:line="304" w:lineRule="auto"/>
        <w:ind w:right="74"/>
        <w:jc w:val="both"/>
        <w:rPr>
          <w:b/>
          <w:bCs/>
          <w:sz w:val="22"/>
          <w:szCs w:val="22"/>
        </w:rPr>
      </w:pPr>
    </w:p>
    <w:p w:rsidR="00C12023" w:rsidRDefault="00C12023" w:rsidP="00C12023">
      <w:pPr>
        <w:pStyle w:val="Style1"/>
        <w:adjustRightInd/>
        <w:spacing w:line="304" w:lineRule="auto"/>
        <w:ind w:right="74"/>
        <w:jc w:val="both"/>
        <w:rPr>
          <w:b/>
          <w:bCs/>
          <w:sz w:val="22"/>
          <w:szCs w:val="22"/>
        </w:rPr>
      </w:pPr>
      <w:r>
        <w:rPr>
          <w:b/>
          <w:bCs/>
          <w:sz w:val="22"/>
          <w:szCs w:val="22"/>
        </w:rPr>
        <w:t>2.4 Présomption de fraude</w:t>
      </w:r>
    </w:p>
    <w:p w:rsidR="00C12023" w:rsidRDefault="00C12023" w:rsidP="00C12023">
      <w:pPr>
        <w:pStyle w:val="Style1"/>
        <w:adjustRightInd/>
        <w:spacing w:line="304" w:lineRule="auto"/>
        <w:ind w:right="74"/>
        <w:jc w:val="both"/>
        <w:rPr>
          <w:b/>
          <w:bCs/>
          <w:sz w:val="22"/>
          <w:szCs w:val="22"/>
        </w:rPr>
      </w:pPr>
    </w:p>
    <w:p w:rsidR="00C12023" w:rsidRDefault="00C12023" w:rsidP="00C12023">
      <w:pPr>
        <w:pStyle w:val="Style4"/>
        <w:numPr>
          <w:ilvl w:val="0"/>
          <w:numId w:val="1"/>
        </w:numPr>
        <w:ind w:right="74"/>
        <w:rPr>
          <w:rStyle w:val="CharacterStyle1"/>
        </w:rPr>
      </w:pPr>
      <w:r>
        <w:rPr>
          <w:rStyle w:val="CharacterStyle1"/>
        </w:rPr>
        <w:t xml:space="preserve">Tout candidat se présentant muni d'un dossier dont les caractéristiques, le contenu ou la présentation orale conduisent la commission d'interrogation à suspecter une tentative de fraude, est cependant interrogé dans les </w:t>
      </w:r>
      <w:r>
        <w:rPr>
          <w:rStyle w:val="CharacterStyle1"/>
          <w:spacing w:val="-2"/>
        </w:rPr>
        <w:t xml:space="preserve">conditions normales de l'épreuve. La commission veillera par son questionnement à évaluer la réalité de la fraude </w:t>
      </w:r>
      <w:r>
        <w:rPr>
          <w:rStyle w:val="CharacterStyle1"/>
        </w:rPr>
        <w:t>sans s'écarter des attentes de l'évaluation telles que définies dans la grille d'évaluation.</w:t>
      </w:r>
    </w:p>
    <w:p w:rsidR="00C12023" w:rsidRDefault="00C12023" w:rsidP="00C12023">
      <w:pPr>
        <w:pStyle w:val="Style1"/>
        <w:numPr>
          <w:ilvl w:val="0"/>
          <w:numId w:val="1"/>
        </w:numPr>
        <w:adjustRightInd/>
        <w:ind w:right="74"/>
        <w:jc w:val="both"/>
        <w:rPr>
          <w:b/>
          <w:bCs/>
          <w:sz w:val="22"/>
          <w:szCs w:val="22"/>
        </w:rPr>
      </w:pPr>
      <w:r>
        <w:rPr>
          <w:sz w:val="22"/>
          <w:szCs w:val="22"/>
        </w:rPr>
        <w:t xml:space="preserve">La commission d'interrogation </w:t>
      </w:r>
      <w:r>
        <w:rPr>
          <w:b/>
          <w:bCs/>
          <w:sz w:val="22"/>
          <w:szCs w:val="22"/>
        </w:rPr>
        <w:t xml:space="preserve">signalera au chef de centre </w:t>
      </w:r>
      <w:r>
        <w:rPr>
          <w:sz w:val="22"/>
          <w:szCs w:val="22"/>
        </w:rPr>
        <w:t xml:space="preserve">ses soupçons sous la forme d'un rapport argumenté et accompagné éventuellement des pièces justificatives. Le cas sera instruit par </w:t>
      </w:r>
      <w:r>
        <w:rPr>
          <w:b/>
          <w:bCs/>
          <w:sz w:val="22"/>
          <w:szCs w:val="22"/>
        </w:rPr>
        <w:t>les autorités académiques compétentes.</w:t>
      </w:r>
    </w:p>
    <w:p w:rsidR="00B50CBC" w:rsidRPr="00BB2D8D" w:rsidRDefault="00B50CBC" w:rsidP="00C12023">
      <w:pPr>
        <w:pStyle w:val="Style1"/>
        <w:widowControl/>
        <w:numPr>
          <w:ilvl w:val="0"/>
          <w:numId w:val="1"/>
        </w:numPr>
        <w:adjustRightInd/>
        <w:spacing w:before="100" w:beforeAutospacing="1" w:after="100" w:afterAutospacing="1"/>
        <w:ind w:left="357" w:right="74" w:hanging="357"/>
        <w:jc w:val="both"/>
        <w:rPr>
          <w:sz w:val="24"/>
          <w:szCs w:val="24"/>
        </w:rPr>
        <w:sectPr w:rsidR="00B50CBC" w:rsidRPr="00BB2D8D">
          <w:footerReference w:type="default" r:id="rId8"/>
          <w:pgSz w:w="11918" w:h="16854"/>
          <w:pgMar w:top="1256" w:right="800" w:bottom="768" w:left="858" w:header="720" w:footer="720" w:gutter="0"/>
          <w:cols w:space="720"/>
          <w:noEndnote/>
        </w:sectPr>
      </w:pPr>
    </w:p>
    <w:p w:rsidR="00F8133E" w:rsidRPr="00C12023" w:rsidRDefault="00F8133E" w:rsidP="00C12023">
      <w:pPr>
        <w:pStyle w:val="Style1"/>
        <w:adjustRightInd/>
        <w:spacing w:before="36" w:line="295" w:lineRule="auto"/>
        <w:ind w:right="180"/>
        <w:jc w:val="center"/>
        <w:rPr>
          <w:rFonts w:ascii="Arial" w:hAnsi="Arial" w:cs="Arial"/>
          <w:sz w:val="16"/>
          <w:szCs w:val="16"/>
        </w:rPr>
        <w:sectPr w:rsidR="00F8133E" w:rsidRPr="00C12023">
          <w:type w:val="continuous"/>
          <w:pgSz w:w="11918" w:h="16854"/>
          <w:pgMar w:top="1256" w:right="699" w:bottom="768" w:left="5785" w:header="720" w:footer="720" w:gutter="0"/>
          <w:cols w:space="720"/>
          <w:noEndnote/>
        </w:sectPr>
      </w:pPr>
    </w:p>
    <w:p w:rsidR="00F8133E" w:rsidRDefault="00F8133E">
      <w:pPr>
        <w:pStyle w:val="Style1"/>
        <w:adjustRightInd/>
        <w:spacing w:before="36" w:line="288" w:lineRule="auto"/>
        <w:ind w:right="144"/>
        <w:jc w:val="right"/>
        <w:rPr>
          <w:rFonts w:ascii="Arial" w:hAnsi="Arial" w:cs="Arial"/>
          <w:sz w:val="16"/>
          <w:szCs w:val="16"/>
        </w:rPr>
      </w:pPr>
    </w:p>
    <w:p w:rsidR="00F8133E" w:rsidRDefault="00F8133E">
      <w:pPr>
        <w:widowControl/>
        <w:rPr>
          <w:sz w:val="24"/>
          <w:szCs w:val="24"/>
        </w:rPr>
        <w:sectPr w:rsidR="00F8133E">
          <w:type w:val="continuous"/>
          <w:pgSz w:w="11918" w:h="16854"/>
          <w:pgMar w:top="996" w:right="719" w:bottom="768" w:left="8220" w:header="720" w:footer="720" w:gutter="0"/>
          <w:cols w:space="720"/>
          <w:noEndnote/>
        </w:sectPr>
      </w:pPr>
    </w:p>
    <w:p w:rsidR="00360445" w:rsidRDefault="00A07414">
      <w:pPr>
        <w:pStyle w:val="Style2"/>
        <w:spacing w:line="276" w:lineRule="auto"/>
        <w:rPr>
          <w:rStyle w:val="CharacterStyle2"/>
          <w:b/>
          <w:sz w:val="24"/>
          <w:szCs w:val="24"/>
        </w:rPr>
      </w:pPr>
      <w:r>
        <w:rPr>
          <w:rStyle w:val="CharacterStyle2"/>
          <w:b/>
          <w:sz w:val="24"/>
          <w:szCs w:val="24"/>
        </w:rPr>
        <w:lastRenderedPageBreak/>
        <w:t xml:space="preserve">ANNEXE 1 : </w:t>
      </w:r>
      <w:r w:rsidR="00360445">
        <w:rPr>
          <w:rStyle w:val="CharacterStyle2"/>
          <w:b/>
          <w:sz w:val="24"/>
          <w:szCs w:val="24"/>
        </w:rPr>
        <w:t xml:space="preserve">BTS GTLA </w:t>
      </w:r>
    </w:p>
    <w:p w:rsidR="00F8133E" w:rsidRDefault="00F8133E">
      <w:pPr>
        <w:pStyle w:val="Style2"/>
        <w:spacing w:line="276" w:lineRule="auto"/>
        <w:rPr>
          <w:rStyle w:val="CharacterStyle2"/>
          <w:b/>
          <w:sz w:val="24"/>
          <w:szCs w:val="24"/>
        </w:rPr>
      </w:pPr>
      <w:r>
        <w:rPr>
          <w:rStyle w:val="CharacterStyle2"/>
          <w:b/>
          <w:sz w:val="24"/>
          <w:szCs w:val="24"/>
        </w:rPr>
        <w:t>EPRE</w:t>
      </w:r>
      <w:r w:rsidR="00FB5241">
        <w:rPr>
          <w:rStyle w:val="CharacterStyle2"/>
          <w:b/>
          <w:sz w:val="24"/>
          <w:szCs w:val="24"/>
        </w:rPr>
        <w:t>UVE E6 –</w:t>
      </w:r>
      <w:r w:rsidR="00360445" w:rsidRPr="00360445">
        <w:rPr>
          <w:color w:val="000000"/>
        </w:rPr>
        <w:t xml:space="preserve"> </w:t>
      </w:r>
      <w:r w:rsidR="00360445" w:rsidRPr="00E56FCB">
        <w:rPr>
          <w:color w:val="000000"/>
        </w:rPr>
        <w:t>PÉRENNISATION ET DÉVELOPPEMENT DE L’ACTIVITÉ DE TRANSPORT ET PRESTATIONS LOGISTIQUES</w:t>
      </w:r>
      <w:r w:rsidR="00FB5241">
        <w:rPr>
          <w:rStyle w:val="CharacterStyle2"/>
          <w:b/>
          <w:sz w:val="24"/>
          <w:szCs w:val="24"/>
        </w:rPr>
        <w:t xml:space="preserve"> </w:t>
      </w:r>
    </w:p>
    <w:p w:rsidR="00F8133E" w:rsidRPr="00FB5241" w:rsidRDefault="00A07414" w:rsidP="00C12023">
      <w:pPr>
        <w:pStyle w:val="Style1"/>
        <w:adjustRightInd/>
        <w:spacing w:before="180" w:line="302" w:lineRule="auto"/>
        <w:jc w:val="center"/>
        <w:rPr>
          <w:rStyle w:val="CharacterStyle3"/>
          <w:b w:val="0"/>
          <w:sz w:val="24"/>
          <w:szCs w:val="24"/>
          <w:u w:val="single"/>
        </w:rPr>
      </w:pPr>
      <w:r>
        <w:rPr>
          <w:noProof/>
        </w:rPr>
        <mc:AlternateContent>
          <mc:Choice Requires="wps">
            <w:drawing>
              <wp:anchor distT="0" distB="0" distL="0" distR="0" simplePos="0" relativeHeight="251662336" behindDoc="0" locked="0" layoutInCell="0" allowOverlap="1" wp14:anchorId="17CE7EB3" wp14:editId="67DF5857">
                <wp:simplePos x="0" y="0"/>
                <wp:positionH relativeFrom="page">
                  <wp:posOffset>6872605</wp:posOffset>
                </wp:positionH>
                <wp:positionV relativeFrom="page">
                  <wp:posOffset>9733280</wp:posOffset>
                </wp:positionV>
                <wp:extent cx="116205" cy="1276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33E" w:rsidRDefault="00F8133E">
                            <w:pPr>
                              <w:pStyle w:val="Style2"/>
                              <w:rPr>
                                <w:rStyle w:val="CharacterStyle2"/>
                                <w:rFonts w:ascii="Arial" w:hAnsi="Arial" w:cs="Arial"/>
                                <w:bCs w:val="0"/>
                                <w:sz w:val="16"/>
                                <w:szCs w:val="16"/>
                              </w:rPr>
                            </w:pPr>
                            <w:r>
                              <w:rPr>
                                <w:rStyle w:val="CharacterStyle2"/>
                                <w:rFonts w:ascii="Arial" w:hAnsi="Arial" w:cs="Arial"/>
                                <w:bCs w:val="0"/>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E7EB3" id="_x0000_t202" coordsize="21600,21600" o:spt="202" path="m,l,21600r21600,l21600,xe">
                <v:stroke joinstyle="miter"/>
                <v:path gradientshapeok="t" o:connecttype="rect"/>
              </v:shapetype>
              <v:shape id="Text Box 3" o:spid="_x0000_s1026" type="#_x0000_t202" style="position:absolute;left:0;text-align:left;margin-left:541.15pt;margin-top:766.4pt;width:9.15pt;height:10.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8SrA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" o:allowincell="f" filled="f" stroked="f">
                <v:textbox inset="0,0,0,0">
                  <w:txbxContent>
                    <w:p w:rsidR="00F8133E" w:rsidRDefault="00F8133E">
                      <w:pPr>
                        <w:pStyle w:val="Style2"/>
                        <w:rPr>
                          <w:rStyle w:val="CharacterStyle2"/>
                          <w:rFonts w:ascii="Arial" w:hAnsi="Arial" w:cs="Arial"/>
                          <w:bCs w:val="0"/>
                          <w:sz w:val="16"/>
                          <w:szCs w:val="16"/>
                        </w:rPr>
                      </w:pPr>
                      <w:r>
                        <w:rPr>
                          <w:rStyle w:val="CharacterStyle2"/>
                          <w:rFonts w:ascii="Arial" w:hAnsi="Arial" w:cs="Arial"/>
                          <w:bCs w:val="0"/>
                          <w:sz w:val="16"/>
                          <w:szCs w:val="16"/>
                        </w:rPr>
                        <w:t>5</w:t>
                      </w:r>
                    </w:p>
                  </w:txbxContent>
                </v:textbox>
                <w10:wrap type="square" anchorx="page" anchory="page"/>
              </v:shape>
            </w:pict>
          </mc:Fallback>
        </mc:AlternateContent>
      </w:r>
      <w:r w:rsidR="00FB5241" w:rsidRPr="00FB5241">
        <w:rPr>
          <w:rStyle w:val="CharacterStyle3"/>
          <w:sz w:val="24"/>
          <w:szCs w:val="24"/>
          <w:u w:val="single"/>
        </w:rPr>
        <w:t>F</w:t>
      </w:r>
      <w:r w:rsidR="00360445">
        <w:rPr>
          <w:rStyle w:val="CharacterStyle3"/>
          <w:sz w:val="24"/>
          <w:szCs w:val="24"/>
          <w:u w:val="single"/>
        </w:rPr>
        <w:t>iche de synthèse du projet</w:t>
      </w:r>
    </w:p>
    <w:tbl>
      <w:tblPr>
        <w:tblW w:w="0" w:type="auto"/>
        <w:tblInd w:w="5" w:type="dxa"/>
        <w:tblLayout w:type="fixed"/>
        <w:tblCellMar>
          <w:left w:w="0" w:type="dxa"/>
          <w:right w:w="0" w:type="dxa"/>
        </w:tblCellMar>
        <w:tblLook w:val="0000" w:firstRow="0" w:lastRow="0" w:firstColumn="0" w:lastColumn="0" w:noHBand="0" w:noVBand="0"/>
      </w:tblPr>
      <w:tblGrid>
        <w:gridCol w:w="5261"/>
        <w:gridCol w:w="2127"/>
        <w:gridCol w:w="2852"/>
      </w:tblGrid>
      <w:tr w:rsidR="00F8133E" w:rsidTr="00FB5241">
        <w:trPr>
          <w:trHeight w:hRule="exact" w:val="518"/>
        </w:trPr>
        <w:tc>
          <w:tcPr>
            <w:tcW w:w="10240" w:type="dxa"/>
            <w:gridSpan w:val="3"/>
            <w:tcBorders>
              <w:top w:val="single" w:sz="4" w:space="0" w:color="auto"/>
              <w:left w:val="single" w:sz="4" w:space="0" w:color="auto"/>
              <w:bottom w:val="single" w:sz="4" w:space="0" w:color="auto"/>
              <w:right w:val="single" w:sz="4" w:space="0" w:color="auto"/>
            </w:tcBorders>
            <w:vAlign w:val="center"/>
          </w:tcPr>
          <w:p w:rsidR="00F8133E" w:rsidRDefault="00A07414" w:rsidP="00FB5241">
            <w:pPr>
              <w:pStyle w:val="Style1"/>
              <w:adjustRightInd/>
              <w:ind w:right="3556"/>
              <w:jc w:val="center"/>
              <w:rPr>
                <w:rFonts w:ascii="Arial" w:hAnsi="Arial" w:cs="Arial"/>
                <w:b/>
                <w:bCs/>
                <w:spacing w:val="12"/>
                <w:sz w:val="22"/>
                <w:szCs w:val="22"/>
              </w:rPr>
            </w:pPr>
            <w:r>
              <w:rPr>
                <w:noProof/>
              </w:rPr>
              <mc:AlternateContent>
                <mc:Choice Requires="wps">
                  <w:drawing>
                    <wp:anchor distT="0" distB="0" distL="0" distR="0" simplePos="0" relativeHeight="251663360" behindDoc="0" locked="0" layoutInCell="0" allowOverlap="1" wp14:anchorId="41EDB217" wp14:editId="56D5FBBD">
                      <wp:simplePos x="0" y="0"/>
                      <wp:positionH relativeFrom="column">
                        <wp:posOffset>6531610</wp:posOffset>
                      </wp:positionH>
                      <wp:positionV relativeFrom="paragraph">
                        <wp:posOffset>8719185</wp:posOffset>
                      </wp:positionV>
                      <wp:extent cx="116205" cy="1619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33E" w:rsidRDefault="00F8133E">
                                  <w:pPr>
                                    <w:pStyle w:val="Style1"/>
                                    <w:adjustRightInd/>
                                    <w:spacing w:line="295" w:lineRule="auto"/>
                                    <w:jc w:val="center"/>
                                    <w:rPr>
                                      <w:rFonts w:ascii="Arial" w:hAnsi="Arial" w:cs="Arial"/>
                                      <w:sz w:val="16"/>
                                      <w:szCs w:val="16"/>
                                    </w:rPr>
                                  </w:pPr>
                                  <w:r>
                                    <w:rPr>
                                      <w:rFonts w:ascii="Arial" w:hAnsi="Arial" w:cs="Arial"/>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B217" id="Text Box 4" o:spid="_x0000_s1027" type="#_x0000_t202" style="position:absolute;left:0;text-align:left;margin-left:514.3pt;margin-top:686.55pt;width:9.15pt;height:12.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OtrQIAAK8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" o:allowincell="f" filled="f" stroked="f">
                      <v:textbox inset="0,0,0,0">
                        <w:txbxContent>
                          <w:p w:rsidR="00F8133E" w:rsidRDefault="00F8133E">
                            <w:pPr>
                              <w:pStyle w:val="Style1"/>
                              <w:adjustRightInd/>
                              <w:spacing w:line="295" w:lineRule="auto"/>
                              <w:jc w:val="center"/>
                              <w:rPr>
                                <w:rFonts w:ascii="Arial" w:hAnsi="Arial" w:cs="Arial"/>
                                <w:sz w:val="16"/>
                                <w:szCs w:val="16"/>
                              </w:rPr>
                            </w:pPr>
                            <w:r>
                              <w:rPr>
                                <w:rFonts w:ascii="Arial" w:hAnsi="Arial" w:cs="Arial"/>
                                <w:sz w:val="16"/>
                                <w:szCs w:val="16"/>
                              </w:rPr>
                              <w:t>6</w:t>
                            </w:r>
                          </w:p>
                        </w:txbxContent>
                      </v:textbox>
                      <w10:wrap type="square"/>
                    </v:shape>
                  </w:pict>
                </mc:Fallback>
              </mc:AlternateContent>
            </w:r>
            <w:r w:rsidR="00FB5241">
              <w:rPr>
                <w:rFonts w:ascii="Arial" w:hAnsi="Arial" w:cs="Arial"/>
                <w:b/>
                <w:bCs/>
                <w:spacing w:val="12"/>
                <w:sz w:val="22"/>
                <w:szCs w:val="22"/>
              </w:rPr>
              <w:t xml:space="preserve">                          PROJET BTS GTLA</w:t>
            </w:r>
          </w:p>
          <w:p w:rsidR="00F8133E" w:rsidRDefault="00360445" w:rsidP="00FB5241">
            <w:pPr>
              <w:pStyle w:val="Style1"/>
              <w:adjustRightInd/>
              <w:ind w:right="4546"/>
              <w:jc w:val="right"/>
              <w:rPr>
                <w:b/>
                <w:bCs/>
              </w:rPr>
            </w:pPr>
            <w:r>
              <w:rPr>
                <w:b/>
                <w:bCs/>
              </w:rPr>
              <w:t>Session 2021</w:t>
            </w:r>
          </w:p>
        </w:tc>
      </w:tr>
      <w:tr w:rsidR="003B0065" w:rsidTr="00DC2DF9">
        <w:trPr>
          <w:cantSplit/>
          <w:trHeight w:val="1096"/>
        </w:trPr>
        <w:tc>
          <w:tcPr>
            <w:tcW w:w="7388" w:type="dxa"/>
            <w:gridSpan w:val="2"/>
            <w:tcBorders>
              <w:top w:val="single" w:sz="10" w:space="0" w:color="auto"/>
              <w:left w:val="single" w:sz="4" w:space="0" w:color="auto"/>
              <w:right w:val="single" w:sz="4" w:space="0" w:color="auto"/>
            </w:tcBorders>
            <w:vAlign w:val="center"/>
          </w:tcPr>
          <w:p w:rsidR="003B0065" w:rsidRDefault="003B0065" w:rsidP="00FB5241">
            <w:pPr>
              <w:pStyle w:val="Style1"/>
              <w:adjustRightInd/>
              <w:ind w:right="2026"/>
              <w:rPr>
                <w:b/>
                <w:bCs/>
                <w:i/>
                <w:iCs/>
                <w:spacing w:val="10"/>
                <w:sz w:val="22"/>
                <w:szCs w:val="22"/>
              </w:rPr>
            </w:pPr>
            <w:r>
              <w:rPr>
                <w:b/>
                <w:bCs/>
                <w:i/>
                <w:iCs/>
                <w:spacing w:val="10"/>
                <w:sz w:val="22"/>
                <w:szCs w:val="22"/>
              </w:rPr>
              <w:t>TITRE DU PROJET :</w:t>
            </w:r>
          </w:p>
        </w:tc>
        <w:tc>
          <w:tcPr>
            <w:tcW w:w="2852" w:type="dxa"/>
            <w:tcBorders>
              <w:top w:val="single" w:sz="4" w:space="0" w:color="auto"/>
              <w:left w:val="single" w:sz="4" w:space="0" w:color="auto"/>
              <w:bottom w:val="nil"/>
              <w:right w:val="single" w:sz="4" w:space="0" w:color="auto"/>
            </w:tcBorders>
            <w:vAlign w:val="center"/>
          </w:tcPr>
          <w:p w:rsidR="003B0065" w:rsidRDefault="003B0065">
            <w:pPr>
              <w:pStyle w:val="Style1"/>
              <w:tabs>
                <w:tab w:val="left" w:pos="1692"/>
              </w:tabs>
              <w:adjustRightInd/>
              <w:ind w:right="526"/>
              <w:jc w:val="right"/>
              <w:rPr>
                <w:b/>
                <w:bCs/>
              </w:rPr>
            </w:pPr>
            <w:r>
              <w:rPr>
                <w:b/>
                <w:bCs/>
              </w:rPr>
              <w:t>Fiche Projet N°</w:t>
            </w:r>
            <w:r>
              <w:rPr>
                <w:b/>
                <w:bCs/>
              </w:rPr>
              <w:tab/>
              <w:t>(recto)</w:t>
            </w:r>
          </w:p>
        </w:tc>
      </w:tr>
      <w:tr w:rsidR="00FB5241" w:rsidTr="003B0065">
        <w:trPr>
          <w:trHeight w:hRule="exact" w:val="1115"/>
        </w:trPr>
        <w:tc>
          <w:tcPr>
            <w:tcW w:w="10240" w:type="dxa"/>
            <w:gridSpan w:val="3"/>
            <w:tcBorders>
              <w:top w:val="single" w:sz="4" w:space="0" w:color="auto"/>
              <w:left w:val="single" w:sz="4" w:space="0" w:color="auto"/>
              <w:bottom w:val="single" w:sz="4" w:space="0" w:color="auto"/>
              <w:right w:val="single" w:sz="4" w:space="0" w:color="auto"/>
            </w:tcBorders>
          </w:tcPr>
          <w:p w:rsidR="00FB5241" w:rsidRDefault="009327D0">
            <w:pPr>
              <w:pStyle w:val="Style1"/>
              <w:adjustRightInd/>
              <w:spacing w:line="264" w:lineRule="auto"/>
              <w:rPr>
                <w:b/>
                <w:bCs/>
              </w:rPr>
            </w:pPr>
            <w:r>
              <w:rPr>
                <w:b/>
                <w:bCs/>
              </w:rPr>
              <w:t>CANDIDAT :</w:t>
            </w:r>
          </w:p>
          <w:p w:rsidR="00B50CBC" w:rsidRDefault="00B50CBC">
            <w:pPr>
              <w:pStyle w:val="Style1"/>
              <w:adjustRightInd/>
              <w:spacing w:line="264" w:lineRule="auto"/>
              <w:rPr>
                <w:b/>
                <w:bCs/>
              </w:rPr>
            </w:pPr>
          </w:p>
          <w:p w:rsidR="00FB5241" w:rsidRDefault="00FB5241">
            <w:pPr>
              <w:pStyle w:val="Style1"/>
              <w:adjustRightInd/>
              <w:rPr>
                <w:b/>
                <w:bCs/>
              </w:rPr>
            </w:pPr>
            <w:r>
              <w:rPr>
                <w:b/>
                <w:bCs/>
              </w:rPr>
              <w:t>Nom :</w:t>
            </w:r>
            <w:r w:rsidR="009327D0">
              <w:rPr>
                <w:b/>
                <w:bCs/>
                <w:spacing w:val="2"/>
              </w:rPr>
              <w:t xml:space="preserve">                                                             Prénom :</w:t>
            </w:r>
          </w:p>
        </w:tc>
      </w:tr>
      <w:tr w:rsidR="00FB5241" w:rsidTr="00FB5241">
        <w:trPr>
          <w:trHeight w:hRule="exact" w:val="701"/>
        </w:trPr>
        <w:tc>
          <w:tcPr>
            <w:tcW w:w="5261" w:type="dxa"/>
            <w:tcBorders>
              <w:top w:val="single" w:sz="4" w:space="0" w:color="auto"/>
              <w:left w:val="single" w:sz="4" w:space="0" w:color="auto"/>
              <w:bottom w:val="single" w:sz="4" w:space="0" w:color="auto"/>
              <w:right w:val="single" w:sz="4" w:space="0" w:color="auto"/>
            </w:tcBorders>
          </w:tcPr>
          <w:p w:rsidR="00FB5241" w:rsidRDefault="00FB5241">
            <w:pPr>
              <w:pStyle w:val="Style1"/>
              <w:adjustRightInd/>
              <w:spacing w:before="72" w:line="276" w:lineRule="auto"/>
              <w:rPr>
                <w:b/>
                <w:bCs/>
              </w:rPr>
            </w:pPr>
            <w:r>
              <w:rPr>
                <w:b/>
                <w:bCs/>
              </w:rPr>
              <w:t>PARTENAIRE</w:t>
            </w:r>
          </w:p>
          <w:p w:rsidR="00FB5241" w:rsidRDefault="00FB5241">
            <w:pPr>
              <w:pStyle w:val="Style1"/>
              <w:tabs>
                <w:tab w:val="left" w:pos="5760"/>
              </w:tabs>
              <w:adjustRightInd/>
              <w:spacing w:before="36" w:line="314" w:lineRule="auto"/>
              <w:rPr>
                <w:b/>
                <w:bCs/>
              </w:rPr>
            </w:pPr>
            <w:r>
              <w:rPr>
                <w:b/>
                <w:bCs/>
              </w:rPr>
              <w:t>NOM de l</w:t>
            </w:r>
            <w:r>
              <w:rPr>
                <w:b/>
                <w:bCs/>
                <w:vertAlign w:val="superscript"/>
              </w:rPr>
              <w:t>’</w:t>
            </w:r>
            <w:r>
              <w:rPr>
                <w:b/>
                <w:bCs/>
              </w:rPr>
              <w:t>entreprise ou de l’organisation :</w:t>
            </w:r>
            <w:r>
              <w:rPr>
                <w:b/>
                <w:bCs/>
              </w:rPr>
              <w:tab/>
              <w:t>Adresse:</w:t>
            </w:r>
          </w:p>
          <w:p w:rsidR="00FB5241" w:rsidRDefault="00FB5241">
            <w:pPr>
              <w:pStyle w:val="Style1"/>
              <w:adjustRightInd/>
              <w:rPr>
                <w:b/>
                <w:bCs/>
              </w:rPr>
            </w:pPr>
            <w:r>
              <w:rPr>
                <w:b/>
                <w:bCs/>
              </w:rPr>
              <w:t>Activité :</w:t>
            </w:r>
            <w:r>
              <w:rPr>
                <w:b/>
                <w:bCs/>
              </w:rPr>
              <w:tab/>
              <w:t>Service:</w:t>
            </w:r>
          </w:p>
        </w:tc>
        <w:tc>
          <w:tcPr>
            <w:tcW w:w="4979" w:type="dxa"/>
            <w:gridSpan w:val="2"/>
            <w:tcBorders>
              <w:top w:val="single" w:sz="4" w:space="0" w:color="auto"/>
              <w:left w:val="single" w:sz="4" w:space="0" w:color="auto"/>
              <w:bottom w:val="single" w:sz="4" w:space="0" w:color="auto"/>
              <w:right w:val="single" w:sz="4" w:space="0" w:color="auto"/>
            </w:tcBorders>
            <w:vAlign w:val="center"/>
          </w:tcPr>
          <w:p w:rsidR="00FB5241" w:rsidRDefault="00FB5241">
            <w:pPr>
              <w:pStyle w:val="Style1"/>
              <w:adjustRightInd/>
              <w:ind w:right="4155"/>
              <w:jc w:val="right"/>
              <w:rPr>
                <w:b/>
                <w:bCs/>
                <w:spacing w:val="2"/>
              </w:rPr>
            </w:pPr>
          </w:p>
        </w:tc>
      </w:tr>
      <w:tr w:rsidR="00FB5241" w:rsidTr="00FB5241">
        <w:trPr>
          <w:trHeight w:hRule="exact" w:val="1406"/>
        </w:trPr>
        <w:tc>
          <w:tcPr>
            <w:tcW w:w="10240" w:type="dxa"/>
            <w:gridSpan w:val="3"/>
            <w:tcBorders>
              <w:top w:val="single" w:sz="4" w:space="0" w:color="auto"/>
              <w:left w:val="single" w:sz="4" w:space="0" w:color="auto"/>
              <w:bottom w:val="single" w:sz="4" w:space="0" w:color="auto"/>
              <w:right w:val="single" w:sz="4" w:space="0" w:color="auto"/>
            </w:tcBorders>
          </w:tcPr>
          <w:p w:rsidR="00FB5241" w:rsidRDefault="00FB5241">
            <w:pPr>
              <w:pStyle w:val="Style1"/>
              <w:tabs>
                <w:tab w:val="left" w:pos="5769"/>
              </w:tabs>
              <w:adjustRightInd/>
              <w:spacing w:before="288" w:line="276" w:lineRule="auto"/>
              <w:rPr>
                <w:b/>
                <w:bCs/>
              </w:rPr>
            </w:pPr>
            <w:r>
              <w:rPr>
                <w:b/>
                <w:bCs/>
              </w:rPr>
              <w:t>DATE(S) ET DUREE(S) DU PROJET :</w:t>
            </w:r>
          </w:p>
        </w:tc>
      </w:tr>
      <w:tr w:rsidR="00FB5241" w:rsidTr="00FB5241">
        <w:trPr>
          <w:trHeight w:hRule="exact" w:val="802"/>
        </w:trPr>
        <w:tc>
          <w:tcPr>
            <w:tcW w:w="10240" w:type="dxa"/>
            <w:gridSpan w:val="3"/>
            <w:tcBorders>
              <w:top w:val="single" w:sz="4" w:space="0" w:color="auto"/>
              <w:left w:val="single" w:sz="4" w:space="0" w:color="auto"/>
              <w:bottom w:val="single" w:sz="4" w:space="0" w:color="auto"/>
              <w:right w:val="single" w:sz="4" w:space="0" w:color="auto"/>
            </w:tcBorders>
            <w:vAlign w:val="bottom"/>
          </w:tcPr>
          <w:p w:rsidR="00FB5241" w:rsidRDefault="00FB5241">
            <w:pPr>
              <w:pStyle w:val="Style1"/>
              <w:adjustRightInd/>
              <w:rPr>
                <w:b/>
                <w:bCs/>
              </w:rPr>
            </w:pPr>
            <w:r>
              <w:rPr>
                <w:b/>
                <w:bCs/>
              </w:rPr>
              <w:t>ACTEURS IMPLIQUÉS DANS LE PROJET</w:t>
            </w:r>
          </w:p>
          <w:p w:rsidR="00B50CBC" w:rsidRDefault="00B50CBC">
            <w:pPr>
              <w:pStyle w:val="Style1"/>
              <w:adjustRightInd/>
              <w:rPr>
                <w:b/>
                <w:bCs/>
              </w:rPr>
            </w:pPr>
          </w:p>
        </w:tc>
      </w:tr>
      <w:tr w:rsidR="00FB5241" w:rsidTr="00FB5241">
        <w:trPr>
          <w:trHeight w:hRule="exact" w:val="240"/>
        </w:trPr>
        <w:tc>
          <w:tcPr>
            <w:tcW w:w="5261" w:type="dxa"/>
            <w:tcBorders>
              <w:top w:val="single" w:sz="4" w:space="0" w:color="auto"/>
              <w:left w:val="single" w:sz="4" w:space="0" w:color="auto"/>
              <w:bottom w:val="single" w:sz="4" w:space="0" w:color="auto"/>
              <w:right w:val="single" w:sz="4" w:space="0" w:color="auto"/>
            </w:tcBorders>
            <w:vAlign w:val="center"/>
          </w:tcPr>
          <w:p w:rsidR="00FB5241" w:rsidRDefault="00B50CBC">
            <w:pPr>
              <w:pStyle w:val="Style1"/>
              <w:adjustRightInd/>
              <w:rPr>
                <w:b/>
                <w:bCs/>
                <w:sz w:val="14"/>
                <w:szCs w:val="14"/>
              </w:rPr>
            </w:pPr>
            <w:r>
              <w:rPr>
                <w:b/>
                <w:bCs/>
                <w:sz w:val="14"/>
                <w:szCs w:val="14"/>
              </w:rPr>
              <w:t>NOM</w:t>
            </w:r>
          </w:p>
        </w:tc>
        <w:tc>
          <w:tcPr>
            <w:tcW w:w="4979" w:type="dxa"/>
            <w:gridSpan w:val="2"/>
            <w:tcBorders>
              <w:top w:val="single" w:sz="4" w:space="0" w:color="auto"/>
              <w:left w:val="single" w:sz="4" w:space="0" w:color="auto"/>
              <w:bottom w:val="single" w:sz="4" w:space="0" w:color="auto"/>
              <w:right w:val="single" w:sz="4" w:space="0" w:color="auto"/>
            </w:tcBorders>
            <w:vAlign w:val="center"/>
          </w:tcPr>
          <w:p w:rsidR="00FB5241" w:rsidRDefault="00FB5241">
            <w:pPr>
              <w:pStyle w:val="Style1"/>
              <w:adjustRightInd/>
              <w:ind w:right="4155"/>
              <w:jc w:val="right"/>
              <w:rPr>
                <w:rFonts w:ascii="Arial" w:hAnsi="Arial" w:cs="Arial"/>
                <w:b/>
                <w:bCs/>
                <w:spacing w:val="14"/>
                <w:sz w:val="14"/>
                <w:szCs w:val="14"/>
              </w:rPr>
            </w:pPr>
            <w:r>
              <w:rPr>
                <w:rFonts w:ascii="Arial" w:hAnsi="Arial" w:cs="Arial"/>
                <w:b/>
                <w:bCs/>
                <w:sz w:val="16"/>
                <w:szCs w:val="16"/>
              </w:rPr>
              <w:t>Q</w:t>
            </w:r>
            <w:r w:rsidR="00B50CBC">
              <w:rPr>
                <w:rFonts w:ascii="Arial" w:hAnsi="Arial" w:cs="Arial"/>
                <w:b/>
                <w:bCs/>
                <w:spacing w:val="14"/>
                <w:sz w:val="14"/>
                <w:szCs w:val="14"/>
              </w:rPr>
              <w:t>UALITÉ</w:t>
            </w:r>
          </w:p>
        </w:tc>
      </w:tr>
      <w:tr w:rsidR="00FB5241" w:rsidTr="00FB5241">
        <w:trPr>
          <w:trHeight w:hRule="exact" w:val="240"/>
        </w:trPr>
        <w:tc>
          <w:tcPr>
            <w:tcW w:w="5261" w:type="dxa"/>
            <w:tcBorders>
              <w:top w:val="single" w:sz="4" w:space="0" w:color="auto"/>
              <w:left w:val="single" w:sz="4" w:space="0" w:color="auto"/>
              <w:bottom w:val="single" w:sz="4" w:space="0" w:color="auto"/>
              <w:right w:val="single" w:sz="4" w:space="0" w:color="auto"/>
            </w:tcBorders>
            <w:vAlign w:val="center"/>
          </w:tcPr>
          <w:p w:rsidR="00FB5241" w:rsidRDefault="00FB5241">
            <w:pPr>
              <w:pStyle w:val="Style8"/>
              <w:spacing w:line="240" w:lineRule="auto"/>
              <w:ind w:left="0"/>
              <w:rPr>
                <w:rStyle w:val="CharacterStyle3"/>
                <w:b/>
              </w:rPr>
            </w:pPr>
          </w:p>
        </w:tc>
        <w:tc>
          <w:tcPr>
            <w:tcW w:w="4979" w:type="dxa"/>
            <w:gridSpan w:val="2"/>
            <w:tcBorders>
              <w:top w:val="single" w:sz="4" w:space="0" w:color="auto"/>
              <w:left w:val="single" w:sz="4" w:space="0" w:color="auto"/>
              <w:bottom w:val="single" w:sz="4" w:space="0" w:color="auto"/>
              <w:right w:val="single" w:sz="4" w:space="0" w:color="auto"/>
            </w:tcBorders>
            <w:vAlign w:val="center"/>
          </w:tcPr>
          <w:p w:rsidR="00FB5241" w:rsidRDefault="00FB5241">
            <w:pPr>
              <w:pStyle w:val="Style1"/>
              <w:adjustRightInd/>
              <w:jc w:val="right"/>
              <w:rPr>
                <w:b/>
                <w:bCs/>
              </w:rPr>
            </w:pPr>
          </w:p>
        </w:tc>
      </w:tr>
      <w:tr w:rsidR="00FB5241" w:rsidTr="00FB5241">
        <w:trPr>
          <w:trHeight w:hRule="exact" w:val="240"/>
        </w:trPr>
        <w:tc>
          <w:tcPr>
            <w:tcW w:w="5261" w:type="dxa"/>
            <w:tcBorders>
              <w:top w:val="single" w:sz="4" w:space="0" w:color="auto"/>
              <w:left w:val="single" w:sz="4" w:space="0" w:color="auto"/>
              <w:bottom w:val="single" w:sz="4" w:space="0" w:color="auto"/>
              <w:right w:val="single" w:sz="4" w:space="0" w:color="auto"/>
            </w:tcBorders>
            <w:vAlign w:val="center"/>
          </w:tcPr>
          <w:p w:rsidR="00FB5241" w:rsidRDefault="00FB5241">
            <w:pPr>
              <w:pStyle w:val="Style8"/>
              <w:spacing w:line="240" w:lineRule="auto"/>
              <w:ind w:left="0"/>
              <w:rPr>
                <w:rStyle w:val="CharacterStyle3"/>
                <w:b/>
              </w:rPr>
            </w:pPr>
          </w:p>
        </w:tc>
        <w:tc>
          <w:tcPr>
            <w:tcW w:w="4979" w:type="dxa"/>
            <w:gridSpan w:val="2"/>
            <w:tcBorders>
              <w:top w:val="single" w:sz="4" w:space="0" w:color="auto"/>
              <w:left w:val="single" w:sz="4" w:space="0" w:color="auto"/>
              <w:bottom w:val="single" w:sz="4" w:space="0" w:color="auto"/>
              <w:right w:val="single" w:sz="4" w:space="0" w:color="auto"/>
            </w:tcBorders>
            <w:vAlign w:val="center"/>
          </w:tcPr>
          <w:p w:rsidR="00FB5241" w:rsidRDefault="00FB5241">
            <w:pPr>
              <w:pStyle w:val="Style1"/>
              <w:adjustRightInd/>
              <w:jc w:val="right"/>
              <w:rPr>
                <w:b/>
                <w:bCs/>
              </w:rPr>
            </w:pPr>
          </w:p>
        </w:tc>
      </w:tr>
      <w:tr w:rsidR="00FB5241" w:rsidTr="00FB5241">
        <w:trPr>
          <w:trHeight w:hRule="exact" w:val="240"/>
        </w:trPr>
        <w:tc>
          <w:tcPr>
            <w:tcW w:w="5261" w:type="dxa"/>
            <w:tcBorders>
              <w:top w:val="single" w:sz="4" w:space="0" w:color="auto"/>
              <w:left w:val="single" w:sz="4" w:space="0" w:color="auto"/>
              <w:bottom w:val="single" w:sz="4" w:space="0" w:color="auto"/>
              <w:right w:val="single" w:sz="4" w:space="0" w:color="auto"/>
            </w:tcBorders>
            <w:vAlign w:val="center"/>
          </w:tcPr>
          <w:p w:rsidR="00FB5241" w:rsidRDefault="00FB5241">
            <w:pPr>
              <w:pStyle w:val="Style8"/>
              <w:spacing w:line="240" w:lineRule="auto"/>
              <w:ind w:left="0"/>
              <w:rPr>
                <w:rStyle w:val="CharacterStyle3"/>
                <w:b/>
              </w:rPr>
            </w:pPr>
          </w:p>
        </w:tc>
        <w:tc>
          <w:tcPr>
            <w:tcW w:w="4979" w:type="dxa"/>
            <w:gridSpan w:val="2"/>
            <w:tcBorders>
              <w:top w:val="single" w:sz="4" w:space="0" w:color="auto"/>
              <w:left w:val="single" w:sz="4" w:space="0" w:color="auto"/>
              <w:bottom w:val="single" w:sz="4" w:space="0" w:color="auto"/>
              <w:right w:val="single" w:sz="4" w:space="0" w:color="auto"/>
            </w:tcBorders>
            <w:vAlign w:val="center"/>
          </w:tcPr>
          <w:p w:rsidR="00FB5241" w:rsidRDefault="00FB5241">
            <w:pPr>
              <w:pStyle w:val="Style1"/>
              <w:adjustRightInd/>
              <w:jc w:val="right"/>
              <w:rPr>
                <w:b/>
                <w:bCs/>
              </w:rPr>
            </w:pPr>
          </w:p>
        </w:tc>
      </w:tr>
      <w:tr w:rsidR="00FB5241" w:rsidTr="00FB5241">
        <w:trPr>
          <w:trHeight w:hRule="exact" w:val="240"/>
        </w:trPr>
        <w:tc>
          <w:tcPr>
            <w:tcW w:w="5261" w:type="dxa"/>
            <w:tcBorders>
              <w:top w:val="single" w:sz="4" w:space="0" w:color="auto"/>
              <w:left w:val="single" w:sz="4" w:space="0" w:color="auto"/>
              <w:bottom w:val="single" w:sz="4" w:space="0" w:color="auto"/>
              <w:right w:val="single" w:sz="4" w:space="0" w:color="auto"/>
            </w:tcBorders>
          </w:tcPr>
          <w:p w:rsidR="00FB5241" w:rsidRDefault="00FB5241">
            <w:pPr>
              <w:pStyle w:val="Style8"/>
              <w:spacing w:line="240" w:lineRule="auto"/>
              <w:ind w:left="0"/>
              <w:rPr>
                <w:rStyle w:val="CharacterStyle3"/>
                <w:b/>
              </w:rPr>
            </w:pPr>
          </w:p>
        </w:tc>
        <w:tc>
          <w:tcPr>
            <w:tcW w:w="4979" w:type="dxa"/>
            <w:gridSpan w:val="2"/>
            <w:tcBorders>
              <w:top w:val="single" w:sz="4" w:space="0" w:color="auto"/>
              <w:left w:val="single" w:sz="4" w:space="0" w:color="auto"/>
              <w:bottom w:val="single" w:sz="4" w:space="0" w:color="auto"/>
              <w:right w:val="single" w:sz="4" w:space="0" w:color="auto"/>
            </w:tcBorders>
            <w:vAlign w:val="center"/>
          </w:tcPr>
          <w:p w:rsidR="00FB5241" w:rsidRDefault="00FB5241">
            <w:pPr>
              <w:pStyle w:val="Style1"/>
              <w:adjustRightInd/>
              <w:jc w:val="right"/>
              <w:rPr>
                <w:b/>
                <w:bCs/>
              </w:rPr>
            </w:pPr>
          </w:p>
        </w:tc>
      </w:tr>
      <w:tr w:rsidR="00FB5241" w:rsidTr="00FB5241">
        <w:trPr>
          <w:trHeight w:hRule="exact" w:val="1623"/>
        </w:trPr>
        <w:tc>
          <w:tcPr>
            <w:tcW w:w="10240" w:type="dxa"/>
            <w:gridSpan w:val="3"/>
            <w:tcBorders>
              <w:top w:val="single" w:sz="4" w:space="0" w:color="auto"/>
              <w:left w:val="single" w:sz="4" w:space="0" w:color="auto"/>
              <w:bottom w:val="single" w:sz="4" w:space="0" w:color="auto"/>
              <w:right w:val="single" w:sz="4" w:space="0" w:color="auto"/>
            </w:tcBorders>
          </w:tcPr>
          <w:p w:rsidR="00FB5241" w:rsidRDefault="009327D0">
            <w:pPr>
              <w:pStyle w:val="Style1"/>
              <w:adjustRightInd/>
              <w:rPr>
                <w:b/>
                <w:bCs/>
              </w:rPr>
            </w:pPr>
            <w:r>
              <w:rPr>
                <w:b/>
                <w:bCs/>
              </w:rPr>
              <w:t>OBJECTIF(S) DU PROJET</w:t>
            </w:r>
          </w:p>
        </w:tc>
      </w:tr>
      <w:tr w:rsidR="00FB5241" w:rsidTr="009327D0">
        <w:trPr>
          <w:trHeight w:hRule="exact" w:val="2769"/>
        </w:trPr>
        <w:tc>
          <w:tcPr>
            <w:tcW w:w="10240" w:type="dxa"/>
            <w:gridSpan w:val="3"/>
            <w:tcBorders>
              <w:top w:val="single" w:sz="4" w:space="0" w:color="auto"/>
              <w:left w:val="single" w:sz="4" w:space="0" w:color="auto"/>
              <w:bottom w:val="single" w:sz="4" w:space="0" w:color="auto"/>
              <w:right w:val="single" w:sz="4" w:space="0" w:color="auto"/>
            </w:tcBorders>
          </w:tcPr>
          <w:p w:rsidR="00FB5241" w:rsidRDefault="009327D0">
            <w:pPr>
              <w:pStyle w:val="Style1"/>
              <w:adjustRightInd/>
              <w:rPr>
                <w:b/>
                <w:bCs/>
              </w:rPr>
            </w:pPr>
            <w:r>
              <w:rPr>
                <w:b/>
                <w:bCs/>
              </w:rPr>
              <w:t>MÉTHODOLOGIE ET ÉTAPES DU PROJET</w:t>
            </w:r>
          </w:p>
        </w:tc>
      </w:tr>
    </w:tbl>
    <w:p w:rsidR="00F8133E" w:rsidRDefault="00F8133E">
      <w:pPr>
        <w:widowControl/>
        <w:rPr>
          <w:sz w:val="24"/>
          <w:szCs w:val="24"/>
        </w:rPr>
        <w:sectPr w:rsidR="00F8133E">
          <w:pgSz w:w="11918" w:h="16854"/>
          <w:pgMar w:top="996" w:right="872" w:bottom="788" w:left="746"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42"/>
      </w:tblGrid>
      <w:tr w:rsidR="00F8133E" w:rsidTr="009327D0">
        <w:trPr>
          <w:trHeight w:hRule="exact" w:val="11888"/>
        </w:trPr>
        <w:tc>
          <w:tcPr>
            <w:tcW w:w="10242" w:type="dxa"/>
          </w:tcPr>
          <w:p w:rsidR="00F8133E" w:rsidRDefault="00F8133E">
            <w:pPr>
              <w:pStyle w:val="Style1"/>
              <w:adjustRightInd/>
              <w:spacing w:before="252" w:line="285" w:lineRule="auto"/>
              <w:rPr>
                <w:b/>
                <w:bCs/>
              </w:rPr>
            </w:pPr>
            <w:r>
              <w:rPr>
                <w:b/>
                <w:bCs/>
              </w:rPr>
              <w:lastRenderedPageBreak/>
              <w:t>INITIATIVES ET RESPONSABILITÉS PRISES</w:t>
            </w:r>
            <w:r w:rsidR="000C6058">
              <w:rPr>
                <w:b/>
                <w:bCs/>
              </w:rPr>
              <w:t> :</w:t>
            </w:r>
          </w:p>
          <w:p w:rsidR="000C6058" w:rsidRDefault="000C6058">
            <w:pPr>
              <w:pStyle w:val="Style1"/>
              <w:adjustRightInd/>
              <w:spacing w:before="252" w:line="285" w:lineRule="auto"/>
              <w:rPr>
                <w:b/>
                <w:bCs/>
              </w:rPr>
            </w:pPr>
          </w:p>
          <w:p w:rsidR="00912D18" w:rsidRDefault="00912D18">
            <w:pPr>
              <w:pStyle w:val="Style1"/>
              <w:adjustRightInd/>
              <w:spacing w:before="252" w:line="285" w:lineRule="auto"/>
              <w:rPr>
                <w:b/>
                <w:bCs/>
              </w:rPr>
            </w:pPr>
          </w:p>
          <w:p w:rsidR="00912D18" w:rsidRDefault="00912D18">
            <w:pPr>
              <w:pStyle w:val="Style1"/>
              <w:adjustRightInd/>
              <w:spacing w:before="252" w:line="285" w:lineRule="auto"/>
              <w:rPr>
                <w:b/>
                <w:bCs/>
              </w:rPr>
            </w:pPr>
          </w:p>
          <w:p w:rsidR="00912D18" w:rsidRDefault="00912D18">
            <w:pPr>
              <w:pStyle w:val="Style1"/>
              <w:adjustRightInd/>
              <w:spacing w:before="252" w:line="285" w:lineRule="auto"/>
              <w:rPr>
                <w:b/>
                <w:bCs/>
              </w:rPr>
            </w:pPr>
            <w:r>
              <w:rPr>
                <w:b/>
                <w:bCs/>
              </w:rPr>
              <w:t>APPORT PERSONNEL AU PROJET :</w:t>
            </w:r>
          </w:p>
          <w:p w:rsidR="00912D18" w:rsidRDefault="00912D18">
            <w:pPr>
              <w:pStyle w:val="Style1"/>
              <w:adjustRightInd/>
              <w:spacing w:before="252" w:line="285" w:lineRule="auto"/>
              <w:rPr>
                <w:b/>
                <w:bCs/>
              </w:rPr>
            </w:pPr>
          </w:p>
          <w:p w:rsidR="00912D18" w:rsidRDefault="00912D18">
            <w:pPr>
              <w:pStyle w:val="Style1"/>
              <w:adjustRightInd/>
              <w:spacing w:before="252" w:line="285" w:lineRule="auto"/>
              <w:rPr>
                <w:b/>
                <w:bCs/>
              </w:rPr>
            </w:pPr>
          </w:p>
          <w:p w:rsidR="00912D18" w:rsidRDefault="00912D18">
            <w:pPr>
              <w:pStyle w:val="Style1"/>
              <w:adjustRightInd/>
              <w:spacing w:before="252" w:line="285" w:lineRule="auto"/>
              <w:rPr>
                <w:b/>
                <w:bCs/>
              </w:rPr>
            </w:pPr>
          </w:p>
          <w:p w:rsidR="00912D18" w:rsidRDefault="00912D18" w:rsidP="00912D18">
            <w:pPr>
              <w:pStyle w:val="Style1"/>
              <w:adjustRightInd/>
              <w:spacing w:before="252" w:line="285" w:lineRule="auto"/>
              <w:rPr>
                <w:b/>
                <w:bCs/>
              </w:rPr>
            </w:pPr>
            <w:r>
              <w:rPr>
                <w:b/>
                <w:bCs/>
              </w:rPr>
              <w:t>RÉSULTATS OBTENUS :</w:t>
            </w:r>
          </w:p>
          <w:p w:rsidR="00912D18" w:rsidRDefault="00912D18" w:rsidP="00912D18">
            <w:pPr>
              <w:pStyle w:val="Style1"/>
              <w:adjustRightInd/>
              <w:spacing w:before="252" w:line="285" w:lineRule="auto"/>
              <w:rPr>
                <w:b/>
                <w:bCs/>
              </w:rPr>
            </w:pPr>
          </w:p>
          <w:p w:rsidR="00912D18" w:rsidRDefault="00912D18" w:rsidP="00912D18">
            <w:pPr>
              <w:pStyle w:val="Style1"/>
              <w:adjustRightInd/>
              <w:spacing w:before="252" w:line="285" w:lineRule="auto"/>
              <w:rPr>
                <w:b/>
                <w:bCs/>
              </w:rPr>
            </w:pPr>
          </w:p>
          <w:p w:rsidR="00912D18" w:rsidRDefault="00912D18" w:rsidP="00912D18">
            <w:pPr>
              <w:pStyle w:val="Style1"/>
              <w:adjustRightInd/>
              <w:spacing w:before="252" w:line="285" w:lineRule="auto"/>
              <w:rPr>
                <w:b/>
                <w:bCs/>
              </w:rPr>
            </w:pPr>
          </w:p>
          <w:p w:rsidR="00912D18" w:rsidRDefault="00912D18" w:rsidP="00912D18">
            <w:pPr>
              <w:pStyle w:val="Style1"/>
              <w:adjustRightInd/>
              <w:spacing w:before="252" w:line="285" w:lineRule="auto"/>
              <w:rPr>
                <w:b/>
                <w:bCs/>
              </w:rPr>
            </w:pPr>
          </w:p>
          <w:p w:rsidR="00F8133E" w:rsidRDefault="00F8133E" w:rsidP="00912D18">
            <w:pPr>
              <w:pStyle w:val="Style1"/>
              <w:adjustRightInd/>
              <w:spacing w:before="252" w:line="285" w:lineRule="auto"/>
              <w:rPr>
                <w:b/>
                <w:bCs/>
              </w:rPr>
            </w:pPr>
            <w:r>
              <w:rPr>
                <w:b/>
                <w:bCs/>
              </w:rPr>
              <w:t>BILAN GLOBAL</w:t>
            </w:r>
            <w:r w:rsidR="00C12023">
              <w:rPr>
                <w:b/>
                <w:bCs/>
              </w:rPr>
              <w:t> :</w:t>
            </w:r>
          </w:p>
          <w:p w:rsidR="00C12023" w:rsidRDefault="00C12023">
            <w:pPr>
              <w:pStyle w:val="Style1"/>
              <w:adjustRightInd/>
              <w:spacing w:before="2016" w:line="276" w:lineRule="auto"/>
              <w:rPr>
                <w:b/>
                <w:bCs/>
              </w:rPr>
            </w:pPr>
          </w:p>
          <w:p w:rsidR="00912D18" w:rsidRDefault="00912D18">
            <w:pPr>
              <w:pStyle w:val="Style1"/>
              <w:adjustRightInd/>
              <w:spacing w:before="2016" w:line="276" w:lineRule="auto"/>
              <w:rPr>
                <w:b/>
                <w:bCs/>
              </w:rPr>
            </w:pPr>
          </w:p>
          <w:p w:rsidR="00F8133E" w:rsidRDefault="00F8133E">
            <w:pPr>
              <w:pStyle w:val="Style1"/>
              <w:adjustRightInd/>
              <w:spacing w:before="2844" w:after="5904" w:line="314" w:lineRule="auto"/>
              <w:rPr>
                <w:b/>
                <w:bCs/>
              </w:rPr>
            </w:pPr>
            <w:r>
              <w:rPr>
                <w:b/>
                <w:bCs/>
              </w:rPr>
              <w:t xml:space="preserve">LISTE DES </w:t>
            </w:r>
            <w:r w:rsidR="006567E5">
              <w:rPr>
                <w:b/>
                <w:bCs/>
              </w:rPr>
              <w:t xml:space="preserve">ANNEXES </w:t>
            </w:r>
            <w:r>
              <w:rPr>
                <w:b/>
                <w:bCs/>
              </w:rPr>
              <w:t>:</w:t>
            </w:r>
          </w:p>
          <w:p w:rsidR="00C12023" w:rsidRDefault="00C12023">
            <w:pPr>
              <w:pStyle w:val="Style1"/>
              <w:adjustRightInd/>
              <w:spacing w:before="2844" w:after="5904" w:line="314" w:lineRule="auto"/>
              <w:rPr>
                <w:b/>
                <w:bCs/>
              </w:rPr>
            </w:pPr>
          </w:p>
        </w:tc>
      </w:tr>
    </w:tbl>
    <w:p w:rsidR="003B0065" w:rsidRDefault="003B0065" w:rsidP="003B0065">
      <w:pPr>
        <w:pStyle w:val="Normal1"/>
        <w:jc w:val="center"/>
        <w:rPr>
          <w:rStyle w:val="CharacterStyle3"/>
          <w:bCs/>
          <w:sz w:val="16"/>
          <w:szCs w:val="16"/>
        </w:rPr>
      </w:pPr>
    </w:p>
    <w:p w:rsidR="003B0065" w:rsidRDefault="003B0065">
      <w:pPr>
        <w:widowControl/>
        <w:autoSpaceDE/>
        <w:autoSpaceDN/>
        <w:adjustRightInd/>
        <w:spacing w:after="200" w:line="276" w:lineRule="auto"/>
        <w:rPr>
          <w:rStyle w:val="CharacterStyle3"/>
          <w:rFonts w:ascii="Arial" w:eastAsia="Arial" w:hAnsi="Arial" w:cs="Arial"/>
          <w:bCs/>
          <w:sz w:val="16"/>
          <w:szCs w:val="16"/>
        </w:rPr>
      </w:pPr>
      <w:r>
        <w:rPr>
          <w:rStyle w:val="CharacterStyle3"/>
          <w:bCs/>
          <w:sz w:val="16"/>
          <w:szCs w:val="16"/>
        </w:rPr>
        <w:br w:type="page"/>
      </w:r>
    </w:p>
    <w:p w:rsidR="003B0065" w:rsidRPr="003B0065" w:rsidRDefault="00C750DD" w:rsidP="003B0065">
      <w:pPr>
        <w:pStyle w:val="Normal1"/>
        <w:jc w:val="center"/>
        <w:rPr>
          <w:b/>
          <w:sz w:val="24"/>
          <w:szCs w:val="24"/>
        </w:rPr>
      </w:pPr>
      <w:r w:rsidRPr="003B0065">
        <w:rPr>
          <w:rStyle w:val="CharacterStyle3"/>
          <w:bCs/>
          <w:sz w:val="24"/>
          <w:szCs w:val="24"/>
        </w:rPr>
        <w:lastRenderedPageBreak/>
        <w:t>ANNEXE 2 : Grille d’évaluation de l’</w:t>
      </w:r>
      <w:r w:rsidR="003B0065">
        <w:rPr>
          <w:rStyle w:val="CharacterStyle3"/>
          <w:bCs/>
          <w:sz w:val="24"/>
          <w:szCs w:val="24"/>
        </w:rPr>
        <w:t>épreuve</w:t>
      </w:r>
      <w:r w:rsidR="003B0065" w:rsidRPr="003B0065">
        <w:rPr>
          <w:b/>
          <w:sz w:val="24"/>
          <w:szCs w:val="24"/>
        </w:rPr>
        <w:t xml:space="preserve"> </w:t>
      </w:r>
      <w:r w:rsidR="00360445">
        <w:rPr>
          <w:b/>
          <w:sz w:val="24"/>
          <w:szCs w:val="24"/>
        </w:rPr>
        <w:t xml:space="preserve">E6 </w:t>
      </w:r>
      <w:r w:rsidR="003B0065" w:rsidRPr="003B0065">
        <w:rPr>
          <w:b/>
          <w:sz w:val="24"/>
          <w:szCs w:val="24"/>
        </w:rPr>
        <w:t>en CCF</w:t>
      </w:r>
    </w:p>
    <w:p w:rsidR="003B0065" w:rsidRDefault="003B0065" w:rsidP="003B0065">
      <w:pPr>
        <w:pStyle w:val="Normal1"/>
        <w:rPr>
          <w:b/>
          <w:sz w:val="24"/>
          <w:szCs w:val="24"/>
        </w:rPr>
      </w:pPr>
    </w:p>
    <w:p w:rsidR="003B0065" w:rsidRDefault="003B0065" w:rsidP="003B0065">
      <w:pPr>
        <w:pStyle w:val="Normal1"/>
        <w:rPr>
          <w:b/>
          <w:sz w:val="24"/>
          <w:szCs w:val="24"/>
        </w:rPr>
      </w:pPr>
      <w:r>
        <w:rPr>
          <w:b/>
          <w:sz w:val="24"/>
          <w:szCs w:val="24"/>
        </w:rPr>
        <w:t xml:space="preserve">Pérennisation et développement de l’activité de transport et de prestations logistiques </w:t>
      </w:r>
    </w:p>
    <w:p w:rsidR="003B0065" w:rsidRDefault="003B0065" w:rsidP="003B0065">
      <w:pPr>
        <w:pStyle w:val="Normal1"/>
        <w:jc w:val="center"/>
        <w:rPr>
          <w:b/>
          <w:sz w:val="24"/>
          <w:szCs w:val="24"/>
        </w:rPr>
      </w:pPr>
    </w:p>
    <w:tbl>
      <w:tblPr>
        <w:tblW w:w="10620" w:type="dxa"/>
        <w:tblInd w:w="5" w:type="dxa"/>
        <w:tblLayout w:type="fixed"/>
        <w:tblLook w:val="0000" w:firstRow="0" w:lastRow="0" w:firstColumn="0" w:lastColumn="0" w:noHBand="0" w:noVBand="0"/>
      </w:tblPr>
      <w:tblGrid>
        <w:gridCol w:w="2026"/>
        <w:gridCol w:w="1479"/>
        <w:gridCol w:w="1787"/>
        <w:gridCol w:w="8"/>
        <w:gridCol w:w="3772"/>
        <w:gridCol w:w="1548"/>
      </w:tblGrid>
      <w:tr w:rsidR="003B0065" w:rsidTr="002B5313">
        <w:trPr>
          <w:trHeight w:val="552"/>
        </w:trPr>
        <w:tc>
          <w:tcPr>
            <w:tcW w:w="2026" w:type="dxa"/>
            <w:tcBorders>
              <w:top w:val="single" w:sz="4" w:space="0" w:color="000000"/>
              <w:left w:val="single" w:sz="4" w:space="0" w:color="000000"/>
            </w:tcBorders>
            <w:shd w:val="clear" w:color="auto" w:fill="auto"/>
          </w:tcPr>
          <w:p w:rsidR="003B0065" w:rsidRDefault="003B0065" w:rsidP="002B5313">
            <w:pPr>
              <w:pStyle w:val="Normal1"/>
              <w:rPr>
                <w:b/>
                <w:sz w:val="24"/>
                <w:szCs w:val="24"/>
              </w:rPr>
            </w:pPr>
            <w:r>
              <w:rPr>
                <w:b/>
                <w:sz w:val="24"/>
                <w:szCs w:val="24"/>
              </w:rPr>
              <w:t xml:space="preserve">CANDIDAT(E)     </w:t>
            </w:r>
          </w:p>
        </w:tc>
        <w:tc>
          <w:tcPr>
            <w:tcW w:w="8594" w:type="dxa"/>
            <w:gridSpan w:val="5"/>
            <w:tcBorders>
              <w:top w:val="single" w:sz="4" w:space="0" w:color="000000"/>
              <w:left w:val="single" w:sz="4" w:space="0" w:color="000000"/>
              <w:right w:val="single" w:sz="4" w:space="0" w:color="000000"/>
            </w:tcBorders>
            <w:shd w:val="clear" w:color="auto" w:fill="auto"/>
          </w:tcPr>
          <w:p w:rsidR="003B0065" w:rsidRDefault="003B0065" w:rsidP="002B5313">
            <w:pPr>
              <w:pStyle w:val="Normal1"/>
              <w:rPr>
                <w:b/>
                <w:sz w:val="24"/>
                <w:szCs w:val="24"/>
              </w:rPr>
            </w:pPr>
            <w:r>
              <w:rPr>
                <w:b/>
                <w:sz w:val="24"/>
                <w:szCs w:val="24"/>
              </w:rPr>
              <w:t xml:space="preserve">Nom et prénom : </w:t>
            </w:r>
          </w:p>
          <w:p w:rsidR="003B0065" w:rsidRDefault="003B0065" w:rsidP="002B5313">
            <w:pPr>
              <w:pStyle w:val="Normal1"/>
              <w:rPr>
                <w:b/>
                <w:sz w:val="24"/>
                <w:szCs w:val="24"/>
              </w:rPr>
            </w:pPr>
          </w:p>
          <w:p w:rsidR="003B0065" w:rsidRDefault="003B0065" w:rsidP="002B5313">
            <w:pPr>
              <w:pStyle w:val="Normal1"/>
            </w:pPr>
            <w:r>
              <w:rPr>
                <w:b/>
                <w:sz w:val="24"/>
                <w:szCs w:val="24"/>
              </w:rPr>
              <w:t>Matricule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NOTE </w:t>
            </w:r>
            <w:r>
              <w:rPr>
                <w:b/>
                <w:sz w:val="24"/>
                <w:szCs w:val="24"/>
              </w:rPr>
              <w:tab/>
            </w:r>
            <w:r>
              <w:rPr>
                <w:b/>
                <w:sz w:val="24"/>
                <w:szCs w:val="24"/>
              </w:rPr>
              <w:tab/>
              <w:t>/20</w:t>
            </w:r>
          </w:p>
        </w:tc>
      </w:tr>
      <w:tr w:rsidR="003B0065" w:rsidTr="002B5313">
        <w:trPr>
          <w:trHeight w:val="152"/>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jc w:val="center"/>
            </w:pPr>
            <w:r>
              <w:rPr>
                <w:b/>
                <w:sz w:val="24"/>
                <w:szCs w:val="24"/>
              </w:rPr>
              <w:t>Intitulé du projet</w:t>
            </w:r>
          </w:p>
        </w:tc>
      </w:tr>
      <w:tr w:rsidR="003B0065" w:rsidTr="002B5313">
        <w:trPr>
          <w:trHeight w:val="152"/>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spacing w:before="120" w:after="120"/>
              <w:rPr>
                <w:b/>
                <w:sz w:val="24"/>
                <w:szCs w:val="24"/>
              </w:rPr>
            </w:pPr>
          </w:p>
        </w:tc>
      </w:tr>
      <w:tr w:rsidR="003B0065" w:rsidTr="002B5313">
        <w:trPr>
          <w:trHeight w:val="152"/>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spacing w:before="120" w:after="120"/>
              <w:ind w:left="324"/>
              <w:jc w:val="center"/>
              <w:rPr>
                <w:b/>
                <w:sz w:val="24"/>
                <w:szCs w:val="24"/>
              </w:rPr>
            </w:pPr>
            <w:r>
              <w:rPr>
                <w:b/>
                <w:sz w:val="24"/>
                <w:szCs w:val="24"/>
              </w:rPr>
              <w:t>Compétences mises en œuvre</w:t>
            </w:r>
            <w:r>
              <w:rPr>
                <w:sz w:val="24"/>
                <w:szCs w:val="24"/>
                <w:vertAlign w:val="superscript"/>
              </w:rPr>
              <w:t xml:space="preserve"> </w:t>
            </w:r>
            <w:r>
              <w:rPr>
                <w:rFonts w:ascii="Calibri" w:eastAsia="Calibri" w:hAnsi="Calibri" w:cs="Calibri"/>
                <w:i/>
              </w:rPr>
              <w:t>(Indiquer les références des activités associées aux compétences)</w:t>
            </w:r>
          </w:p>
        </w:tc>
      </w:tr>
      <w:tr w:rsidR="003B0065" w:rsidTr="002B5313">
        <w:trPr>
          <w:trHeight w:val="1050"/>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spacing w:before="120" w:after="120"/>
              <w:jc w:val="center"/>
              <w:rPr>
                <w:b/>
                <w:sz w:val="24"/>
                <w:szCs w:val="24"/>
              </w:rPr>
            </w:pPr>
            <w:r>
              <w:rPr>
                <w:b/>
                <w:sz w:val="24"/>
                <w:szCs w:val="24"/>
              </w:rPr>
              <w:t>Première situation d’évaluation</w:t>
            </w:r>
          </w:p>
          <w:p w:rsidR="003B0065" w:rsidRDefault="003B0065" w:rsidP="002B5313">
            <w:pPr>
              <w:pStyle w:val="Normal1"/>
              <w:spacing w:before="120" w:after="120"/>
              <w:rPr>
                <w:b/>
                <w:sz w:val="24"/>
                <w:szCs w:val="24"/>
              </w:rPr>
            </w:pPr>
          </w:p>
        </w:tc>
      </w:tr>
      <w:tr w:rsidR="003B0065" w:rsidTr="002B5313">
        <w:trPr>
          <w:trHeight w:val="1050"/>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spacing w:before="120" w:after="120"/>
              <w:jc w:val="center"/>
              <w:rPr>
                <w:b/>
                <w:sz w:val="24"/>
                <w:szCs w:val="24"/>
              </w:rPr>
            </w:pPr>
            <w:r>
              <w:rPr>
                <w:b/>
                <w:sz w:val="24"/>
                <w:szCs w:val="24"/>
              </w:rPr>
              <w:t>Deuxième situation d’évaluation</w:t>
            </w: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tc>
      </w:tr>
      <w:tr w:rsidR="003B0065" w:rsidTr="002B5313">
        <w:trPr>
          <w:trHeight w:val="560"/>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jc w:val="center"/>
              <w:rPr>
                <w:b/>
                <w:sz w:val="24"/>
                <w:szCs w:val="24"/>
              </w:rPr>
            </w:pPr>
            <w:r>
              <w:rPr>
                <w:b/>
                <w:sz w:val="24"/>
                <w:szCs w:val="24"/>
              </w:rPr>
              <w:t xml:space="preserve">Appréciations globales et commentaires </w:t>
            </w:r>
            <w:r w:rsidRPr="00383E61">
              <w:rPr>
                <w:rFonts w:ascii="Calibri" w:eastAsia="Calibri" w:hAnsi="Calibri" w:cs="Calibri"/>
                <w:i/>
              </w:rPr>
              <w:t>(justification de la note)</w:t>
            </w:r>
          </w:p>
        </w:tc>
      </w:tr>
      <w:tr w:rsidR="003B0065" w:rsidTr="002B5313">
        <w:trPr>
          <w:trHeight w:val="152"/>
        </w:trPr>
        <w:tc>
          <w:tcPr>
            <w:tcW w:w="5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spacing w:before="120" w:after="120"/>
              <w:jc w:val="center"/>
              <w:rPr>
                <w:b/>
                <w:sz w:val="24"/>
                <w:szCs w:val="24"/>
              </w:rPr>
            </w:pPr>
            <w:r>
              <w:rPr>
                <w:b/>
                <w:sz w:val="24"/>
                <w:szCs w:val="24"/>
              </w:rPr>
              <w:t>Première situation d’évaluation</w:t>
            </w: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rPr>
                <w:b/>
                <w:sz w:val="24"/>
                <w:szCs w:val="24"/>
              </w:rPr>
            </w:pPr>
            <w:r>
              <w:rPr>
                <w:b/>
                <w:sz w:val="24"/>
                <w:szCs w:val="24"/>
              </w:rPr>
              <w:t>Date :</w:t>
            </w:r>
          </w:p>
        </w:tc>
        <w:tc>
          <w:tcPr>
            <w:tcW w:w="5320" w:type="dxa"/>
            <w:gridSpan w:val="2"/>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120" w:after="120"/>
              <w:jc w:val="center"/>
              <w:rPr>
                <w:b/>
                <w:sz w:val="24"/>
                <w:szCs w:val="24"/>
              </w:rPr>
            </w:pPr>
            <w:r>
              <w:rPr>
                <w:b/>
                <w:sz w:val="24"/>
                <w:szCs w:val="24"/>
              </w:rPr>
              <w:t>Deuxième situation d’évaluation</w:t>
            </w:r>
          </w:p>
          <w:p w:rsidR="003B0065" w:rsidRDefault="003B0065" w:rsidP="002B5313">
            <w:pPr>
              <w:pStyle w:val="Normal1"/>
              <w:spacing w:before="120" w:after="120"/>
              <w:ind w:left="324"/>
              <w:jc w:val="center"/>
              <w:rPr>
                <w:b/>
                <w:sz w:val="24"/>
                <w:szCs w:val="24"/>
              </w:rPr>
            </w:pPr>
          </w:p>
          <w:p w:rsidR="003B0065" w:rsidRDefault="003B0065" w:rsidP="002B5313">
            <w:pPr>
              <w:pStyle w:val="Normal1"/>
              <w:spacing w:before="120" w:after="120"/>
              <w:ind w:left="324"/>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jc w:val="center"/>
              <w:rPr>
                <w:b/>
                <w:sz w:val="24"/>
                <w:szCs w:val="24"/>
              </w:rPr>
            </w:pPr>
          </w:p>
          <w:p w:rsidR="003B0065" w:rsidRDefault="003B0065" w:rsidP="002B5313">
            <w:pPr>
              <w:pStyle w:val="Normal1"/>
              <w:spacing w:before="120" w:after="120"/>
              <w:rPr>
                <w:b/>
                <w:sz w:val="24"/>
                <w:szCs w:val="24"/>
              </w:rPr>
            </w:pPr>
            <w:r>
              <w:rPr>
                <w:b/>
                <w:sz w:val="24"/>
                <w:szCs w:val="24"/>
              </w:rPr>
              <w:t>Date :</w:t>
            </w:r>
          </w:p>
        </w:tc>
      </w:tr>
      <w:tr w:rsidR="003B0065" w:rsidTr="003B0065">
        <w:trPr>
          <w:trHeight w:val="152"/>
        </w:trPr>
        <w:tc>
          <w:tcPr>
            <w:tcW w:w="3505" w:type="dxa"/>
            <w:gridSpan w:val="2"/>
            <w:tcBorders>
              <w:top w:val="single" w:sz="4" w:space="0" w:color="000000"/>
              <w:left w:val="single" w:sz="4" w:space="0" w:color="000000"/>
              <w:bottom w:val="single" w:sz="4" w:space="0" w:color="000000"/>
            </w:tcBorders>
            <w:shd w:val="clear" w:color="auto" w:fill="auto"/>
            <w:vAlign w:val="center"/>
          </w:tcPr>
          <w:p w:rsidR="003B0065" w:rsidRDefault="003B0065" w:rsidP="002B5313">
            <w:pPr>
              <w:pStyle w:val="Normal1"/>
              <w:spacing w:before="60" w:after="120"/>
              <w:rPr>
                <w:b/>
                <w:sz w:val="24"/>
                <w:szCs w:val="24"/>
                <w:u w:val="single"/>
              </w:rPr>
            </w:pPr>
            <w:r>
              <w:rPr>
                <w:b/>
              </w:rPr>
              <w:t>MEMBRES DE LA COMMISSION :</w:t>
            </w:r>
          </w:p>
          <w:p w:rsidR="003B0065" w:rsidRPr="00383E61" w:rsidRDefault="003B0065" w:rsidP="002B5313">
            <w:pPr>
              <w:pStyle w:val="Normal1"/>
              <w:spacing w:before="120" w:after="120"/>
              <w:rPr>
                <w:b/>
                <w:sz w:val="40"/>
                <w:szCs w:val="24"/>
                <w:u w:val="single"/>
              </w:rPr>
            </w:pPr>
          </w:p>
          <w:p w:rsidR="003B0065" w:rsidRDefault="003B0065" w:rsidP="002B5313">
            <w:pPr>
              <w:pStyle w:val="Normal1"/>
              <w:spacing w:before="120" w:after="120"/>
              <w:rPr>
                <w:b/>
                <w:sz w:val="24"/>
                <w:szCs w:val="24"/>
                <w:u w:val="single"/>
              </w:rPr>
            </w:pPr>
          </w:p>
        </w:tc>
        <w:tc>
          <w:tcPr>
            <w:tcW w:w="1787"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120" w:after="120"/>
              <w:jc w:val="center"/>
              <w:rPr>
                <w:b/>
                <w:sz w:val="24"/>
                <w:szCs w:val="24"/>
                <w:u w:val="single"/>
              </w:rPr>
            </w:pPr>
            <w:r>
              <w:rPr>
                <w:b/>
              </w:rPr>
              <w:t>SIGNATURES</w:t>
            </w:r>
          </w:p>
        </w:tc>
        <w:tc>
          <w:tcPr>
            <w:tcW w:w="3780" w:type="dxa"/>
            <w:gridSpan w:val="2"/>
            <w:tcBorders>
              <w:top w:val="single" w:sz="4" w:space="0" w:color="000000"/>
              <w:left w:val="single" w:sz="4" w:space="0" w:color="000000"/>
              <w:bottom w:val="single" w:sz="4" w:space="0" w:color="000000"/>
            </w:tcBorders>
            <w:shd w:val="clear" w:color="auto" w:fill="auto"/>
            <w:vAlign w:val="center"/>
          </w:tcPr>
          <w:p w:rsidR="003B0065" w:rsidRDefault="003B0065" w:rsidP="002B5313">
            <w:pPr>
              <w:pStyle w:val="Normal1"/>
              <w:spacing w:before="60" w:after="120"/>
              <w:rPr>
                <w:b/>
                <w:sz w:val="24"/>
                <w:szCs w:val="24"/>
                <w:u w:val="single"/>
              </w:rPr>
            </w:pPr>
            <w:r>
              <w:rPr>
                <w:b/>
              </w:rPr>
              <w:t>MEMBRES DE LA COMMISSION :</w:t>
            </w:r>
          </w:p>
          <w:p w:rsidR="003B0065" w:rsidRDefault="003B0065" w:rsidP="002B5313">
            <w:pPr>
              <w:pStyle w:val="Normal1"/>
              <w:spacing w:before="120" w:after="120"/>
              <w:rPr>
                <w:b/>
                <w:sz w:val="24"/>
                <w:szCs w:val="24"/>
                <w:u w:val="single"/>
              </w:rPr>
            </w:pPr>
          </w:p>
          <w:p w:rsidR="003B0065" w:rsidRDefault="003B0065" w:rsidP="002B5313">
            <w:pPr>
              <w:pStyle w:val="Normal1"/>
              <w:spacing w:before="120" w:after="120"/>
              <w:rPr>
                <w:b/>
                <w:sz w:val="24"/>
                <w:szCs w:val="24"/>
                <w:u w:val="single"/>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120" w:after="120"/>
              <w:jc w:val="center"/>
              <w:rPr>
                <w:b/>
                <w:sz w:val="24"/>
                <w:szCs w:val="24"/>
                <w:u w:val="single"/>
              </w:rPr>
            </w:pPr>
            <w:r>
              <w:rPr>
                <w:b/>
              </w:rPr>
              <w:t>SIGNATURES</w:t>
            </w:r>
          </w:p>
        </w:tc>
      </w:tr>
    </w:tbl>
    <w:p w:rsidR="003B0065" w:rsidRDefault="003B0065" w:rsidP="003B0065">
      <w:pPr>
        <w:pStyle w:val="Normal1"/>
        <w:spacing w:after="160" w:line="259" w:lineRule="auto"/>
        <w:rPr>
          <w:b/>
        </w:rPr>
      </w:pPr>
      <w:r>
        <w:br w:type="page"/>
      </w:r>
    </w:p>
    <w:p w:rsidR="003B0065" w:rsidRPr="00C34F85" w:rsidRDefault="003B0065" w:rsidP="003B0065">
      <w:pPr>
        <w:pStyle w:val="Normal1"/>
        <w:jc w:val="center"/>
        <w:rPr>
          <w:b/>
          <w:sz w:val="24"/>
        </w:rPr>
      </w:pPr>
      <w:r w:rsidRPr="00C34F85">
        <w:rPr>
          <w:b/>
          <w:sz w:val="24"/>
        </w:rPr>
        <w:lastRenderedPageBreak/>
        <w:t>CRITÈRES D’ÉVALUATION</w:t>
      </w:r>
    </w:p>
    <w:p w:rsidR="003B0065" w:rsidRDefault="003B0065" w:rsidP="003B0065">
      <w:pPr>
        <w:pStyle w:val="Normal1"/>
        <w:rPr>
          <w:b/>
        </w:rPr>
      </w:pPr>
    </w:p>
    <w:p w:rsidR="003B0065" w:rsidRPr="00C34F85" w:rsidRDefault="003B0065" w:rsidP="003B0065">
      <w:pPr>
        <w:pStyle w:val="Normal1"/>
        <w:rPr>
          <w:b/>
          <w:sz w:val="24"/>
        </w:rPr>
      </w:pPr>
      <w:r w:rsidRPr="00C34F85">
        <w:rPr>
          <w:b/>
          <w:sz w:val="24"/>
        </w:rPr>
        <w:t>Première situation d’évaluation</w:t>
      </w:r>
    </w:p>
    <w:tbl>
      <w:tblPr>
        <w:tblW w:w="10631" w:type="dxa"/>
        <w:tblInd w:w="-5" w:type="dxa"/>
        <w:tblLayout w:type="fixed"/>
        <w:tblLook w:val="0000" w:firstRow="0" w:lastRow="0" w:firstColumn="0" w:lastColumn="0" w:noHBand="0" w:noVBand="0"/>
      </w:tblPr>
      <w:tblGrid>
        <w:gridCol w:w="7513"/>
        <w:gridCol w:w="851"/>
        <w:gridCol w:w="708"/>
        <w:gridCol w:w="709"/>
        <w:gridCol w:w="850"/>
      </w:tblGrid>
      <w:tr w:rsidR="003B0065" w:rsidTr="002B5313">
        <w:tc>
          <w:tcPr>
            <w:tcW w:w="7513"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ind w:left="637" w:hanging="35"/>
              <w:rPr>
                <w:b/>
              </w:rPr>
            </w:pP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ind w:left="637" w:hanging="601"/>
              <w:jc w:val="center"/>
              <w:rPr>
                <w:b/>
                <w:sz w:val="24"/>
                <w:szCs w:val="24"/>
              </w:rPr>
            </w:pPr>
            <w:r>
              <w:rPr>
                <w:b/>
                <w:sz w:val="24"/>
                <w:szCs w:val="24"/>
              </w:rPr>
              <w:t>TI</w:t>
            </w: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ind w:left="637" w:hanging="601"/>
              <w:jc w:val="center"/>
              <w:rPr>
                <w:b/>
                <w:sz w:val="24"/>
                <w:szCs w:val="24"/>
              </w:rPr>
            </w:pPr>
            <w:r>
              <w:rPr>
                <w:b/>
                <w:sz w:val="24"/>
                <w:szCs w:val="24"/>
              </w:rPr>
              <w:t>I</w:t>
            </w: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ind w:left="637" w:hanging="601"/>
              <w:jc w:val="center"/>
              <w:rPr>
                <w:b/>
                <w:sz w:val="24"/>
                <w:szCs w:val="24"/>
              </w:rPr>
            </w:pPr>
            <w:r>
              <w:rPr>
                <w:b/>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ind w:left="637" w:hanging="601"/>
              <w:jc w:val="center"/>
            </w:pPr>
            <w:r>
              <w:rPr>
                <w:b/>
                <w:sz w:val="24"/>
                <w:szCs w:val="24"/>
              </w:rPr>
              <w:t>TS</w:t>
            </w:r>
          </w:p>
        </w:tc>
      </w:tr>
      <w:tr w:rsidR="003B0065" w:rsidTr="002B5313">
        <w:trPr>
          <w:trHeight w:val="377"/>
        </w:trPr>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szCs w:val="24"/>
              </w:rPr>
            </w:pPr>
            <w:r w:rsidRPr="001415A4">
              <w:rPr>
                <w:sz w:val="22"/>
              </w:rPr>
              <w:t>1 – La pertinence de l’opportunité ou du besoin identifié</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szCs w:val="24"/>
              </w:rPr>
            </w:pPr>
            <w:r w:rsidRPr="001415A4">
              <w:rPr>
                <w:sz w:val="22"/>
              </w:rPr>
              <w:t>2 – L’adéquation de la démarche de projet aux objectifs</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bl>
    <w:p w:rsidR="003B0065" w:rsidRDefault="003B0065" w:rsidP="003B0065"/>
    <w:tbl>
      <w:tblPr>
        <w:tblW w:w="10666" w:type="dxa"/>
        <w:tblInd w:w="-132" w:type="dxa"/>
        <w:tblLayout w:type="fixed"/>
        <w:tblCellMar>
          <w:left w:w="10" w:type="dxa"/>
          <w:right w:w="10" w:type="dxa"/>
        </w:tblCellMar>
        <w:tblLook w:val="0000" w:firstRow="0" w:lastRow="0" w:firstColumn="0" w:lastColumn="0" w:noHBand="0" w:noVBand="0"/>
      </w:tblPr>
      <w:tblGrid>
        <w:gridCol w:w="7547"/>
        <w:gridCol w:w="3119"/>
      </w:tblGrid>
      <w:tr w:rsidR="003B0065" w:rsidTr="002B5313">
        <w:trPr>
          <w:trHeight w:val="547"/>
        </w:trPr>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3B0065" w:rsidRPr="001F41A4" w:rsidRDefault="003B0065" w:rsidP="002B5313">
            <w:pPr>
              <w:pStyle w:val="Standard"/>
              <w:snapToGrid w:val="0"/>
              <w:spacing w:after="0" w:line="240" w:lineRule="auto"/>
              <w:jc w:val="center"/>
              <w:rPr>
                <w:rFonts w:ascii="Arial Narrow" w:hAnsi="Arial Narrow"/>
                <w:b/>
                <w:sz w:val="24"/>
              </w:rPr>
            </w:pPr>
            <w:r w:rsidRPr="001F41A4">
              <w:rPr>
                <w:rFonts w:ascii="Arial Narrow" w:hAnsi="Arial Narrow"/>
                <w:b/>
                <w:sz w:val="24"/>
              </w:rPr>
              <w:t>QUESTIONS POSEES</w:t>
            </w:r>
          </w:p>
        </w:tc>
      </w:tr>
      <w:tr w:rsidR="003B0065" w:rsidTr="002B5313">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tc>
      </w:tr>
      <w:tr w:rsidR="003B0065" w:rsidTr="002B5313">
        <w:tc>
          <w:tcPr>
            <w:tcW w:w="7547" w:type="dxa"/>
            <w:tcBorders>
              <w:top w:val="single" w:sz="4" w:space="0" w:color="000000"/>
              <w:left w:val="single" w:sz="4" w:space="0" w:color="000000"/>
              <w:bottom w:val="single" w:sz="4" w:space="0" w:color="000000"/>
            </w:tcBorders>
            <w:vAlign w:val="center"/>
          </w:tcPr>
          <w:p w:rsidR="003B0065" w:rsidRDefault="003B0065" w:rsidP="002B5313">
            <w:pPr>
              <w:pStyle w:val="Standard"/>
              <w:spacing w:after="0" w:line="240" w:lineRule="auto"/>
              <w:jc w:val="center"/>
              <w:rPr>
                <w:rFonts w:ascii="Arial Narrow" w:hAnsi="Arial Narrow"/>
                <w:b/>
                <w:sz w:val="24"/>
              </w:rPr>
            </w:pPr>
            <w:r>
              <w:rPr>
                <w:rFonts w:ascii="Arial Narrow" w:hAnsi="Arial Narrow"/>
                <w:b/>
                <w:sz w:val="24"/>
              </w:rPr>
              <w:t>Note sur 20</w:t>
            </w:r>
          </w:p>
        </w:tc>
        <w:tc>
          <w:tcPr>
            <w:tcW w:w="3119" w:type="dxa"/>
            <w:tcBorders>
              <w:top w:val="single" w:sz="4" w:space="0" w:color="000000"/>
              <w:left w:val="single" w:sz="4" w:space="0" w:color="000000"/>
              <w:bottom w:val="single" w:sz="4" w:space="0" w:color="000000"/>
              <w:right w:val="single" w:sz="4" w:space="0" w:color="000000"/>
            </w:tcBorders>
          </w:tcPr>
          <w:p w:rsidR="003B0065" w:rsidRDefault="003B0065" w:rsidP="002B5313">
            <w:pPr>
              <w:pStyle w:val="Standard"/>
              <w:snapToGrid w:val="0"/>
              <w:rPr>
                <w:rFonts w:ascii="Arial Narrow" w:hAnsi="Arial Narrow"/>
                <w:sz w:val="24"/>
              </w:rPr>
            </w:pPr>
          </w:p>
        </w:tc>
      </w:tr>
      <w:tr w:rsidR="003B0065" w:rsidTr="002B5313">
        <w:tc>
          <w:tcPr>
            <w:tcW w:w="7547" w:type="dxa"/>
            <w:tcBorders>
              <w:top w:val="single" w:sz="4" w:space="0" w:color="000000"/>
              <w:left w:val="single" w:sz="4" w:space="0" w:color="000000"/>
              <w:bottom w:val="single" w:sz="4" w:space="0" w:color="000000"/>
            </w:tcBorders>
            <w:vAlign w:val="center"/>
          </w:tcPr>
          <w:p w:rsidR="003B0065" w:rsidRDefault="003B0065" w:rsidP="002B5313">
            <w:pPr>
              <w:pStyle w:val="Standard"/>
              <w:spacing w:before="120" w:after="0" w:line="240" w:lineRule="auto"/>
              <w:jc w:val="center"/>
              <w:rPr>
                <w:rFonts w:ascii="Arial Narrow" w:hAnsi="Arial Narrow"/>
                <w:b/>
                <w:sz w:val="24"/>
              </w:rPr>
            </w:pPr>
            <w:r>
              <w:rPr>
                <w:rFonts w:ascii="Arial Narrow" w:hAnsi="Arial Narrow"/>
                <w:b/>
                <w:sz w:val="24"/>
              </w:rPr>
              <w:t xml:space="preserve">MEMBRES DE </w:t>
            </w:r>
            <w:smartTag w:uri="urn:schemas-microsoft-com:office:smarttags" w:element="PersonName">
              <w:smartTagPr>
                <w:attr w:name="ProductID" w:val="LA COMMISSION D"/>
              </w:smartTagPr>
              <w:r>
                <w:rPr>
                  <w:rFonts w:ascii="Arial Narrow" w:hAnsi="Arial Narrow"/>
                  <w:b/>
                  <w:sz w:val="24"/>
                </w:rPr>
                <w:t>LA COMMISSION D</w:t>
              </w:r>
            </w:smartTag>
            <w:r>
              <w:rPr>
                <w:rFonts w:ascii="Arial Narrow" w:hAnsi="Arial Narrow"/>
                <w:b/>
                <w:sz w:val="24"/>
              </w:rPr>
              <w:t>’INTERROGATION</w:t>
            </w:r>
          </w:p>
          <w:p w:rsidR="003B0065" w:rsidRPr="001F41A4" w:rsidRDefault="003B0065" w:rsidP="002B5313">
            <w:pPr>
              <w:pStyle w:val="Standard"/>
              <w:spacing w:after="0" w:line="240" w:lineRule="auto"/>
              <w:ind w:left="132"/>
              <w:jc w:val="center"/>
              <w:rPr>
                <w:rFonts w:ascii="Arial Narrow" w:hAnsi="Arial Narrow"/>
                <w:b/>
                <w:sz w:val="16"/>
              </w:rPr>
            </w:pPr>
          </w:p>
          <w:p w:rsidR="003B0065" w:rsidRDefault="003B0065" w:rsidP="002B5313">
            <w:pPr>
              <w:pStyle w:val="Standard"/>
              <w:spacing w:after="0" w:line="240" w:lineRule="auto"/>
              <w:ind w:left="132"/>
              <w:rPr>
                <w:rFonts w:ascii="Arial Narrow" w:hAnsi="Arial Narrow"/>
                <w:b/>
                <w:sz w:val="24"/>
              </w:rPr>
            </w:pPr>
            <w:r>
              <w:rPr>
                <w:rFonts w:ascii="Arial Narrow" w:hAnsi="Arial Narrow"/>
                <w:b/>
                <w:sz w:val="24"/>
              </w:rPr>
              <w:t xml:space="preserve">- </w:t>
            </w:r>
          </w:p>
          <w:p w:rsidR="003B0065" w:rsidRDefault="003B0065" w:rsidP="002B5313">
            <w:pPr>
              <w:pStyle w:val="Standard"/>
              <w:spacing w:after="0" w:line="240" w:lineRule="auto"/>
              <w:ind w:left="132"/>
              <w:rPr>
                <w:rFonts w:ascii="Arial Narrow" w:hAnsi="Arial Narrow"/>
                <w:b/>
                <w:sz w:val="24"/>
              </w:rPr>
            </w:pPr>
            <w:r>
              <w:rPr>
                <w:rFonts w:ascii="Arial Narrow" w:hAnsi="Arial Narrow"/>
                <w:b/>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3B0065" w:rsidRDefault="003B0065" w:rsidP="002B5313">
            <w:pPr>
              <w:pStyle w:val="Standard"/>
              <w:snapToGrid w:val="0"/>
              <w:jc w:val="center"/>
              <w:rPr>
                <w:rFonts w:ascii="Arial Narrow" w:hAnsi="Arial Narrow"/>
                <w:sz w:val="24"/>
              </w:rPr>
            </w:pPr>
            <w:r>
              <w:rPr>
                <w:b/>
              </w:rPr>
              <w:t>SIGNATURES</w:t>
            </w:r>
            <w:r>
              <w:rPr>
                <w:rFonts w:ascii="Arial Narrow" w:hAnsi="Arial Narrow"/>
                <w:sz w:val="24"/>
              </w:rPr>
              <w:t xml:space="preserve"> </w:t>
            </w:r>
          </w:p>
        </w:tc>
      </w:tr>
    </w:tbl>
    <w:p w:rsidR="003B0065" w:rsidRDefault="003B0065" w:rsidP="003B0065"/>
    <w:p w:rsidR="003B0065" w:rsidRPr="00C34F85" w:rsidRDefault="003B0065" w:rsidP="003B0065">
      <w:pPr>
        <w:rPr>
          <w:b/>
          <w:sz w:val="24"/>
        </w:rPr>
      </w:pPr>
      <w:r w:rsidRPr="00C34F85">
        <w:rPr>
          <w:b/>
          <w:sz w:val="24"/>
        </w:rPr>
        <w:t>Deuxième situation d’évaluation</w:t>
      </w:r>
    </w:p>
    <w:tbl>
      <w:tblPr>
        <w:tblW w:w="10631" w:type="dxa"/>
        <w:tblInd w:w="-5" w:type="dxa"/>
        <w:tblLayout w:type="fixed"/>
        <w:tblLook w:val="0000" w:firstRow="0" w:lastRow="0" w:firstColumn="0" w:lastColumn="0" w:noHBand="0" w:noVBand="0"/>
      </w:tblPr>
      <w:tblGrid>
        <w:gridCol w:w="7513"/>
        <w:gridCol w:w="851"/>
        <w:gridCol w:w="708"/>
        <w:gridCol w:w="709"/>
        <w:gridCol w:w="850"/>
      </w:tblGrid>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Default="003B0065" w:rsidP="002B5313">
            <w:pPr>
              <w:pStyle w:val="Normal1"/>
              <w:ind w:left="136" w:hanging="34"/>
            </w:pP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ind w:left="637" w:hanging="601"/>
              <w:jc w:val="center"/>
              <w:rPr>
                <w:b/>
                <w:sz w:val="24"/>
                <w:szCs w:val="24"/>
              </w:rPr>
            </w:pPr>
            <w:r>
              <w:rPr>
                <w:b/>
                <w:sz w:val="24"/>
                <w:szCs w:val="24"/>
              </w:rPr>
              <w:t>TI</w:t>
            </w: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ind w:left="637" w:hanging="601"/>
              <w:jc w:val="center"/>
              <w:rPr>
                <w:b/>
                <w:sz w:val="24"/>
                <w:szCs w:val="24"/>
              </w:rPr>
            </w:pPr>
            <w:r>
              <w:rPr>
                <w:b/>
                <w:sz w:val="24"/>
                <w:szCs w:val="24"/>
              </w:rPr>
              <w:t>I</w:t>
            </w: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ind w:left="637" w:hanging="601"/>
              <w:jc w:val="center"/>
              <w:rPr>
                <w:b/>
                <w:sz w:val="24"/>
                <w:szCs w:val="24"/>
              </w:rPr>
            </w:pPr>
            <w:r>
              <w:rPr>
                <w:b/>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ind w:left="637" w:hanging="601"/>
              <w:jc w:val="center"/>
            </w:pPr>
            <w:r>
              <w:rPr>
                <w:b/>
                <w:sz w:val="24"/>
                <w:szCs w:val="24"/>
              </w:rPr>
              <w:t>TS</w:t>
            </w: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szCs w:val="24"/>
              </w:rPr>
            </w:pPr>
            <w:r w:rsidRPr="001415A4">
              <w:rPr>
                <w:sz w:val="22"/>
              </w:rPr>
              <w:t>3 – La pertinence des propositions avancées</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szCs w:val="24"/>
              </w:rPr>
            </w:pPr>
            <w:r w:rsidRPr="001415A4">
              <w:rPr>
                <w:sz w:val="22"/>
              </w:rPr>
              <w:t>4 – La maîtrise des techniques mobilisées</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szCs w:val="24"/>
              </w:rPr>
            </w:pPr>
            <w:r w:rsidRPr="001415A4">
              <w:rPr>
                <w:sz w:val="22"/>
              </w:rPr>
              <w:t>5 – La maîtrise des outils de travail collaboratif</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rPr>
            </w:pPr>
            <w:r w:rsidRPr="001415A4">
              <w:rPr>
                <w:sz w:val="22"/>
              </w:rPr>
              <w:t>6 – La qualité de l’argumentation</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rPr>
            </w:pPr>
            <w:r w:rsidRPr="001415A4">
              <w:rPr>
                <w:sz w:val="22"/>
              </w:rPr>
              <w:t>7 -  La qualité de l’analyse réflexive</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rPr>
            </w:pPr>
            <w:r w:rsidRPr="001415A4">
              <w:rPr>
                <w:sz w:val="22"/>
              </w:rPr>
              <w:t>8 -  La qualité de la communication écrite et orale</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bl>
    <w:p w:rsidR="003B0065" w:rsidRDefault="003B0065" w:rsidP="003B0065">
      <w:pPr>
        <w:pStyle w:val="Normal1"/>
        <w:rPr>
          <w:b/>
        </w:rPr>
      </w:pPr>
    </w:p>
    <w:tbl>
      <w:tblPr>
        <w:tblW w:w="10666" w:type="dxa"/>
        <w:tblInd w:w="-132" w:type="dxa"/>
        <w:tblLayout w:type="fixed"/>
        <w:tblCellMar>
          <w:left w:w="10" w:type="dxa"/>
          <w:right w:w="10" w:type="dxa"/>
        </w:tblCellMar>
        <w:tblLook w:val="0000" w:firstRow="0" w:lastRow="0" w:firstColumn="0" w:lastColumn="0" w:noHBand="0" w:noVBand="0"/>
      </w:tblPr>
      <w:tblGrid>
        <w:gridCol w:w="7547"/>
        <w:gridCol w:w="3119"/>
      </w:tblGrid>
      <w:tr w:rsidR="003B0065" w:rsidRPr="001F41A4" w:rsidTr="002B5313">
        <w:trPr>
          <w:trHeight w:val="547"/>
        </w:trPr>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3B0065" w:rsidRPr="001F41A4" w:rsidRDefault="003B0065" w:rsidP="002B5313">
            <w:pPr>
              <w:pStyle w:val="Standard"/>
              <w:snapToGrid w:val="0"/>
              <w:spacing w:after="0" w:line="240" w:lineRule="auto"/>
              <w:jc w:val="center"/>
              <w:rPr>
                <w:rFonts w:ascii="Arial Narrow" w:hAnsi="Arial Narrow"/>
                <w:b/>
                <w:sz w:val="24"/>
              </w:rPr>
            </w:pPr>
            <w:r w:rsidRPr="001F41A4">
              <w:rPr>
                <w:rFonts w:ascii="Arial Narrow" w:hAnsi="Arial Narrow"/>
                <w:b/>
                <w:sz w:val="24"/>
              </w:rPr>
              <w:t>QUESTIONS POSEES</w:t>
            </w:r>
          </w:p>
        </w:tc>
      </w:tr>
      <w:tr w:rsidR="003B0065" w:rsidTr="002B5313">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tc>
      </w:tr>
      <w:tr w:rsidR="003B0065" w:rsidTr="002B5313">
        <w:tc>
          <w:tcPr>
            <w:tcW w:w="7547" w:type="dxa"/>
            <w:tcBorders>
              <w:top w:val="single" w:sz="4" w:space="0" w:color="000000"/>
              <w:left w:val="single" w:sz="4" w:space="0" w:color="000000"/>
              <w:bottom w:val="single" w:sz="4" w:space="0" w:color="000000"/>
            </w:tcBorders>
            <w:vAlign w:val="center"/>
          </w:tcPr>
          <w:p w:rsidR="003B0065" w:rsidRDefault="003B0065" w:rsidP="002B5313">
            <w:pPr>
              <w:pStyle w:val="Standard"/>
              <w:spacing w:after="0" w:line="240" w:lineRule="auto"/>
              <w:jc w:val="center"/>
              <w:rPr>
                <w:rFonts w:ascii="Arial Narrow" w:hAnsi="Arial Narrow"/>
                <w:b/>
                <w:sz w:val="24"/>
              </w:rPr>
            </w:pPr>
            <w:r>
              <w:rPr>
                <w:rFonts w:ascii="Arial Narrow" w:hAnsi="Arial Narrow"/>
                <w:b/>
                <w:sz w:val="24"/>
              </w:rPr>
              <w:t xml:space="preserve">Note sur </w:t>
            </w:r>
            <w:r w:rsidR="00360445">
              <w:rPr>
                <w:rFonts w:ascii="Arial Narrow" w:hAnsi="Arial Narrow"/>
                <w:b/>
                <w:sz w:val="24"/>
              </w:rPr>
              <w:t>40</w:t>
            </w:r>
          </w:p>
        </w:tc>
        <w:tc>
          <w:tcPr>
            <w:tcW w:w="3119" w:type="dxa"/>
            <w:tcBorders>
              <w:top w:val="single" w:sz="4" w:space="0" w:color="000000"/>
              <w:left w:val="single" w:sz="4" w:space="0" w:color="000000"/>
              <w:bottom w:val="single" w:sz="4" w:space="0" w:color="000000"/>
              <w:right w:val="single" w:sz="4" w:space="0" w:color="000000"/>
            </w:tcBorders>
          </w:tcPr>
          <w:p w:rsidR="003B0065" w:rsidRDefault="003B0065" w:rsidP="002B5313">
            <w:pPr>
              <w:pStyle w:val="Standard"/>
              <w:snapToGrid w:val="0"/>
              <w:rPr>
                <w:rFonts w:ascii="Arial Narrow" w:hAnsi="Arial Narrow"/>
                <w:sz w:val="24"/>
              </w:rPr>
            </w:pPr>
          </w:p>
        </w:tc>
      </w:tr>
      <w:tr w:rsidR="003B0065" w:rsidTr="002B5313">
        <w:tc>
          <w:tcPr>
            <w:tcW w:w="7547" w:type="dxa"/>
            <w:tcBorders>
              <w:top w:val="single" w:sz="4" w:space="0" w:color="000000"/>
              <w:left w:val="single" w:sz="4" w:space="0" w:color="000000"/>
              <w:bottom w:val="single" w:sz="4" w:space="0" w:color="000000"/>
            </w:tcBorders>
            <w:vAlign w:val="center"/>
          </w:tcPr>
          <w:p w:rsidR="003B0065" w:rsidRDefault="003B0065" w:rsidP="002B5313">
            <w:pPr>
              <w:pStyle w:val="Standard"/>
              <w:spacing w:before="120" w:after="0" w:line="240" w:lineRule="auto"/>
              <w:jc w:val="center"/>
              <w:rPr>
                <w:rFonts w:ascii="Arial Narrow" w:hAnsi="Arial Narrow"/>
                <w:b/>
                <w:sz w:val="24"/>
              </w:rPr>
            </w:pPr>
            <w:r>
              <w:rPr>
                <w:rFonts w:ascii="Arial Narrow" w:hAnsi="Arial Narrow"/>
                <w:b/>
                <w:sz w:val="24"/>
              </w:rPr>
              <w:t xml:space="preserve">MEMBRES DE </w:t>
            </w:r>
            <w:smartTag w:uri="urn:schemas-microsoft-com:office:smarttags" w:element="PersonName">
              <w:smartTagPr>
                <w:attr w:name="ProductID" w:val="LA COMMISSION D"/>
              </w:smartTagPr>
              <w:r>
                <w:rPr>
                  <w:rFonts w:ascii="Arial Narrow" w:hAnsi="Arial Narrow"/>
                  <w:b/>
                  <w:sz w:val="24"/>
                </w:rPr>
                <w:t>LA COMMISSION D</w:t>
              </w:r>
            </w:smartTag>
            <w:r>
              <w:rPr>
                <w:rFonts w:ascii="Arial Narrow" w:hAnsi="Arial Narrow"/>
                <w:b/>
                <w:sz w:val="24"/>
              </w:rPr>
              <w:t>’INTERROGATION</w:t>
            </w:r>
          </w:p>
          <w:p w:rsidR="00360445" w:rsidRDefault="00360445" w:rsidP="002B5313">
            <w:pPr>
              <w:pStyle w:val="Standard"/>
              <w:spacing w:before="120" w:after="0" w:line="240" w:lineRule="auto"/>
              <w:jc w:val="center"/>
              <w:rPr>
                <w:rFonts w:ascii="Arial Narrow" w:hAnsi="Arial Narrow"/>
                <w:b/>
                <w:sz w:val="24"/>
              </w:rPr>
            </w:pPr>
          </w:p>
          <w:p w:rsidR="003B0065" w:rsidRPr="001F41A4" w:rsidRDefault="003B0065" w:rsidP="002B5313">
            <w:pPr>
              <w:pStyle w:val="Standard"/>
              <w:tabs>
                <w:tab w:val="left" w:pos="3627"/>
              </w:tabs>
              <w:spacing w:after="0" w:line="240" w:lineRule="auto"/>
              <w:ind w:left="132"/>
              <w:jc w:val="center"/>
              <w:rPr>
                <w:rFonts w:ascii="Arial Narrow" w:hAnsi="Arial Narrow"/>
                <w:b/>
                <w:sz w:val="16"/>
              </w:rPr>
            </w:pPr>
          </w:p>
          <w:p w:rsidR="003B0065" w:rsidRDefault="003B0065" w:rsidP="002B5313">
            <w:pPr>
              <w:pStyle w:val="Standard"/>
              <w:spacing w:after="0" w:line="240" w:lineRule="auto"/>
              <w:ind w:left="132"/>
              <w:rPr>
                <w:rFonts w:ascii="Arial Narrow" w:hAnsi="Arial Narrow"/>
                <w:b/>
                <w:sz w:val="24"/>
              </w:rPr>
            </w:pPr>
            <w:r>
              <w:rPr>
                <w:rFonts w:ascii="Arial Narrow" w:hAnsi="Arial Narrow"/>
                <w:b/>
                <w:sz w:val="24"/>
              </w:rPr>
              <w:t xml:space="preserve">- </w:t>
            </w:r>
          </w:p>
          <w:p w:rsidR="00360445" w:rsidRDefault="00360445" w:rsidP="002B5313">
            <w:pPr>
              <w:pStyle w:val="Standard"/>
              <w:spacing w:after="0" w:line="240" w:lineRule="auto"/>
              <w:ind w:left="132"/>
              <w:rPr>
                <w:rFonts w:ascii="Arial Narrow" w:hAnsi="Arial Narrow"/>
                <w:b/>
                <w:sz w:val="24"/>
              </w:rPr>
            </w:pPr>
          </w:p>
          <w:p w:rsidR="003B0065" w:rsidRDefault="003B0065" w:rsidP="002B5313">
            <w:pPr>
              <w:pStyle w:val="Standard"/>
              <w:spacing w:after="0" w:line="240" w:lineRule="auto"/>
              <w:ind w:left="132"/>
              <w:rPr>
                <w:rFonts w:ascii="Arial Narrow" w:hAnsi="Arial Narrow"/>
                <w:b/>
                <w:sz w:val="24"/>
              </w:rPr>
            </w:pPr>
            <w:r>
              <w:rPr>
                <w:rFonts w:ascii="Arial Narrow" w:hAnsi="Arial Narrow"/>
                <w:b/>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3B0065" w:rsidRDefault="003B0065" w:rsidP="002B5313">
            <w:pPr>
              <w:pStyle w:val="Standard"/>
              <w:snapToGrid w:val="0"/>
              <w:jc w:val="center"/>
              <w:rPr>
                <w:rFonts w:ascii="Arial Narrow" w:hAnsi="Arial Narrow"/>
                <w:sz w:val="24"/>
              </w:rPr>
            </w:pPr>
            <w:r>
              <w:rPr>
                <w:b/>
              </w:rPr>
              <w:t>SIGNATURES</w:t>
            </w:r>
            <w:r>
              <w:rPr>
                <w:rFonts w:ascii="Arial Narrow" w:hAnsi="Arial Narrow"/>
                <w:sz w:val="24"/>
              </w:rPr>
              <w:t xml:space="preserve"> </w:t>
            </w:r>
          </w:p>
        </w:tc>
      </w:tr>
    </w:tbl>
    <w:p w:rsidR="003B0065" w:rsidRDefault="003B0065" w:rsidP="003B0065">
      <w:pPr>
        <w:pStyle w:val="Normal1"/>
        <w:spacing w:after="160" w:line="259" w:lineRule="auto"/>
        <w:rPr>
          <w:b/>
        </w:rPr>
      </w:pPr>
      <w:r>
        <w:br w:type="page"/>
      </w:r>
    </w:p>
    <w:p w:rsidR="003B0065" w:rsidRPr="003B0065" w:rsidRDefault="003B0065" w:rsidP="003B0065">
      <w:pPr>
        <w:pStyle w:val="Normal1"/>
        <w:jc w:val="center"/>
        <w:rPr>
          <w:b/>
          <w:sz w:val="24"/>
          <w:szCs w:val="28"/>
        </w:rPr>
      </w:pPr>
      <w:r w:rsidRPr="003B0065">
        <w:rPr>
          <w:b/>
          <w:sz w:val="24"/>
          <w:szCs w:val="28"/>
        </w:rPr>
        <w:lastRenderedPageBreak/>
        <w:t>Annexe 3 : Grille d’évaluation de l’épreuve E6 en ponctuel</w:t>
      </w:r>
    </w:p>
    <w:p w:rsidR="003B0065" w:rsidRDefault="003B0065" w:rsidP="003B0065">
      <w:pPr>
        <w:pStyle w:val="Normal1"/>
        <w:rPr>
          <w:b/>
          <w:sz w:val="24"/>
          <w:szCs w:val="24"/>
        </w:rPr>
      </w:pPr>
    </w:p>
    <w:p w:rsidR="003B0065" w:rsidRDefault="003B0065" w:rsidP="003B0065">
      <w:pPr>
        <w:pStyle w:val="Normal1"/>
        <w:rPr>
          <w:b/>
          <w:sz w:val="24"/>
          <w:szCs w:val="24"/>
        </w:rPr>
      </w:pPr>
      <w:r>
        <w:rPr>
          <w:b/>
          <w:sz w:val="24"/>
          <w:szCs w:val="24"/>
        </w:rPr>
        <w:t xml:space="preserve">Pérennisation et développement de l’activité de transport et de prestations logistiques </w:t>
      </w:r>
    </w:p>
    <w:p w:rsidR="003B0065" w:rsidRDefault="003B0065" w:rsidP="003B0065">
      <w:pPr>
        <w:pStyle w:val="Normal1"/>
        <w:jc w:val="center"/>
        <w:rPr>
          <w:b/>
          <w:sz w:val="24"/>
          <w:szCs w:val="24"/>
        </w:rPr>
      </w:pPr>
    </w:p>
    <w:tbl>
      <w:tblPr>
        <w:tblW w:w="10513" w:type="dxa"/>
        <w:tblInd w:w="5" w:type="dxa"/>
        <w:tblLayout w:type="fixed"/>
        <w:tblLook w:val="0000" w:firstRow="0" w:lastRow="0" w:firstColumn="0" w:lastColumn="0" w:noHBand="0" w:noVBand="0"/>
      </w:tblPr>
      <w:tblGrid>
        <w:gridCol w:w="2026"/>
        <w:gridCol w:w="5345"/>
        <w:gridCol w:w="3142"/>
      </w:tblGrid>
      <w:tr w:rsidR="003B0065" w:rsidTr="002B5313">
        <w:trPr>
          <w:trHeight w:val="552"/>
        </w:trPr>
        <w:tc>
          <w:tcPr>
            <w:tcW w:w="2026" w:type="dxa"/>
            <w:tcBorders>
              <w:top w:val="single" w:sz="4" w:space="0" w:color="000000"/>
              <w:left w:val="single" w:sz="4" w:space="0" w:color="000000"/>
            </w:tcBorders>
            <w:shd w:val="clear" w:color="auto" w:fill="auto"/>
          </w:tcPr>
          <w:p w:rsidR="003B0065" w:rsidRDefault="003B0065" w:rsidP="002B5313">
            <w:pPr>
              <w:pStyle w:val="Normal1"/>
              <w:rPr>
                <w:b/>
                <w:sz w:val="24"/>
                <w:szCs w:val="24"/>
              </w:rPr>
            </w:pPr>
            <w:r>
              <w:rPr>
                <w:b/>
                <w:sz w:val="24"/>
                <w:szCs w:val="24"/>
              </w:rPr>
              <w:t xml:space="preserve">CANDIDAT(E)     </w:t>
            </w:r>
          </w:p>
        </w:tc>
        <w:tc>
          <w:tcPr>
            <w:tcW w:w="8487" w:type="dxa"/>
            <w:gridSpan w:val="2"/>
            <w:tcBorders>
              <w:top w:val="single" w:sz="4" w:space="0" w:color="000000"/>
              <w:left w:val="single" w:sz="4" w:space="0" w:color="000000"/>
              <w:right w:val="single" w:sz="4" w:space="0" w:color="000000"/>
            </w:tcBorders>
            <w:shd w:val="clear" w:color="auto" w:fill="auto"/>
          </w:tcPr>
          <w:p w:rsidR="003B0065" w:rsidRDefault="003B0065" w:rsidP="002B5313">
            <w:pPr>
              <w:pStyle w:val="Normal1"/>
              <w:rPr>
                <w:b/>
                <w:sz w:val="24"/>
                <w:szCs w:val="24"/>
              </w:rPr>
            </w:pPr>
            <w:r>
              <w:rPr>
                <w:b/>
                <w:sz w:val="24"/>
                <w:szCs w:val="24"/>
              </w:rPr>
              <w:t xml:space="preserve">Nom et prénom : </w:t>
            </w:r>
          </w:p>
          <w:p w:rsidR="003B0065" w:rsidRDefault="003B0065" w:rsidP="002B5313">
            <w:pPr>
              <w:pStyle w:val="Normal1"/>
              <w:rPr>
                <w:b/>
                <w:sz w:val="24"/>
                <w:szCs w:val="24"/>
              </w:rPr>
            </w:pPr>
          </w:p>
          <w:p w:rsidR="003B0065" w:rsidRDefault="003B0065" w:rsidP="002B5313">
            <w:pPr>
              <w:pStyle w:val="Normal1"/>
              <w:rPr>
                <w:b/>
                <w:sz w:val="24"/>
                <w:szCs w:val="24"/>
              </w:rPr>
            </w:pPr>
          </w:p>
          <w:p w:rsidR="003B0065" w:rsidRDefault="003B0065" w:rsidP="002B5313">
            <w:pPr>
              <w:pStyle w:val="Normal1"/>
              <w:rPr>
                <w:b/>
                <w:sz w:val="24"/>
                <w:szCs w:val="24"/>
              </w:rPr>
            </w:pPr>
            <w:r>
              <w:rPr>
                <w:b/>
                <w:sz w:val="24"/>
                <w:szCs w:val="24"/>
              </w:rPr>
              <w:t>Matricule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NOTE </w:t>
            </w:r>
            <w:r>
              <w:rPr>
                <w:b/>
                <w:sz w:val="24"/>
                <w:szCs w:val="24"/>
              </w:rPr>
              <w:tab/>
            </w:r>
            <w:r>
              <w:rPr>
                <w:b/>
                <w:sz w:val="24"/>
                <w:szCs w:val="24"/>
              </w:rPr>
              <w:tab/>
              <w:t>/20</w:t>
            </w:r>
          </w:p>
          <w:p w:rsidR="003B0065" w:rsidRDefault="003B0065" w:rsidP="002B5313">
            <w:pPr>
              <w:pStyle w:val="Normal1"/>
            </w:pPr>
          </w:p>
        </w:tc>
      </w:tr>
      <w:tr w:rsidR="003B0065" w:rsidTr="002B5313">
        <w:trPr>
          <w:trHeight w:val="533"/>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jc w:val="center"/>
            </w:pPr>
            <w:r>
              <w:rPr>
                <w:b/>
                <w:sz w:val="24"/>
                <w:szCs w:val="24"/>
              </w:rPr>
              <w:t>Intitulé du projet</w:t>
            </w:r>
          </w:p>
        </w:tc>
      </w:tr>
      <w:tr w:rsidR="003B0065" w:rsidTr="002B5313">
        <w:trPr>
          <w:trHeight w:val="152"/>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tc>
      </w:tr>
      <w:tr w:rsidR="003B0065" w:rsidTr="002B5313">
        <w:trPr>
          <w:trHeight w:val="152"/>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spacing w:before="120" w:after="120"/>
              <w:ind w:left="324"/>
              <w:jc w:val="center"/>
              <w:rPr>
                <w:b/>
                <w:sz w:val="24"/>
                <w:szCs w:val="24"/>
              </w:rPr>
            </w:pPr>
            <w:r>
              <w:rPr>
                <w:b/>
                <w:sz w:val="24"/>
                <w:szCs w:val="24"/>
              </w:rPr>
              <w:t>Compétences mises en œuvre</w:t>
            </w:r>
            <w:r>
              <w:rPr>
                <w:sz w:val="24"/>
                <w:szCs w:val="24"/>
                <w:vertAlign w:val="superscript"/>
              </w:rPr>
              <w:t xml:space="preserve"> </w:t>
            </w:r>
            <w:r>
              <w:rPr>
                <w:rFonts w:ascii="Calibri" w:eastAsia="Calibri" w:hAnsi="Calibri" w:cs="Calibri"/>
                <w:i/>
              </w:rPr>
              <w:t>(Indiquer les références des activités associées aux compétences)</w:t>
            </w:r>
          </w:p>
        </w:tc>
      </w:tr>
      <w:tr w:rsidR="003B0065" w:rsidTr="002B5313">
        <w:trPr>
          <w:trHeight w:val="152"/>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tc>
      </w:tr>
      <w:tr w:rsidR="003B0065" w:rsidTr="002B5313">
        <w:trPr>
          <w:trHeight w:val="152"/>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Pr="00383E61" w:rsidRDefault="003B0065" w:rsidP="002B5313">
            <w:pPr>
              <w:pStyle w:val="Normal1"/>
              <w:spacing w:before="120" w:after="120"/>
              <w:jc w:val="center"/>
              <w:rPr>
                <w:b/>
                <w:sz w:val="24"/>
                <w:szCs w:val="24"/>
              </w:rPr>
            </w:pPr>
            <w:r>
              <w:rPr>
                <w:b/>
                <w:sz w:val="24"/>
                <w:szCs w:val="24"/>
              </w:rPr>
              <w:t xml:space="preserve">Appréciation globale et Commentaires </w:t>
            </w:r>
            <w:r w:rsidRPr="00960C58">
              <w:rPr>
                <w:rFonts w:ascii="Calibri" w:eastAsia="Calibri" w:hAnsi="Calibri" w:cs="Calibri"/>
                <w:i/>
              </w:rPr>
              <w:t>(justification de la note)</w:t>
            </w:r>
          </w:p>
        </w:tc>
      </w:tr>
      <w:tr w:rsidR="003B0065" w:rsidTr="002B5313">
        <w:trPr>
          <w:trHeight w:val="152"/>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Default="003B0065" w:rsidP="002B5313">
            <w:pPr>
              <w:pStyle w:val="Normal1"/>
              <w:spacing w:before="120" w:after="120"/>
              <w:ind w:left="324"/>
              <w:rPr>
                <w:b/>
                <w:sz w:val="24"/>
                <w:szCs w:val="24"/>
              </w:rPr>
            </w:pPr>
          </w:p>
          <w:p w:rsidR="003B0065" w:rsidRDefault="003B0065" w:rsidP="002B5313">
            <w:pPr>
              <w:pStyle w:val="Normal1"/>
              <w:spacing w:before="120" w:after="120"/>
              <w:ind w:left="324"/>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p>
          <w:p w:rsidR="003B0065" w:rsidRDefault="003B0065" w:rsidP="002B5313">
            <w:pPr>
              <w:pStyle w:val="Normal1"/>
              <w:spacing w:before="120" w:after="120"/>
              <w:rPr>
                <w:b/>
                <w:sz w:val="24"/>
                <w:szCs w:val="24"/>
              </w:rPr>
            </w:pPr>
            <w:r>
              <w:rPr>
                <w:b/>
                <w:sz w:val="24"/>
                <w:szCs w:val="24"/>
              </w:rPr>
              <w:t xml:space="preserve">Date : </w:t>
            </w:r>
          </w:p>
        </w:tc>
      </w:tr>
      <w:tr w:rsidR="003B0065" w:rsidTr="002B5313">
        <w:trPr>
          <w:trHeight w:val="152"/>
        </w:trPr>
        <w:tc>
          <w:tcPr>
            <w:tcW w:w="7371" w:type="dxa"/>
            <w:gridSpan w:val="2"/>
            <w:tcBorders>
              <w:top w:val="single" w:sz="4" w:space="0" w:color="000000"/>
              <w:left w:val="single" w:sz="4" w:space="0" w:color="000000"/>
              <w:bottom w:val="single" w:sz="4" w:space="0" w:color="000000"/>
            </w:tcBorders>
            <w:shd w:val="clear" w:color="auto" w:fill="auto"/>
            <w:vAlign w:val="center"/>
          </w:tcPr>
          <w:p w:rsidR="003B0065" w:rsidRDefault="003B0065" w:rsidP="002B5313">
            <w:pPr>
              <w:pStyle w:val="Normal1"/>
              <w:spacing w:before="60" w:after="120"/>
              <w:rPr>
                <w:b/>
                <w:sz w:val="24"/>
                <w:szCs w:val="24"/>
                <w:u w:val="single"/>
              </w:rPr>
            </w:pPr>
            <w:r>
              <w:rPr>
                <w:b/>
              </w:rPr>
              <w:t>MEMBRES DE LA COMMISSION :</w:t>
            </w:r>
          </w:p>
          <w:p w:rsidR="003B0065" w:rsidRDefault="003B0065" w:rsidP="002B5313">
            <w:pPr>
              <w:pStyle w:val="Normal1"/>
              <w:spacing w:before="120" w:after="120"/>
              <w:rPr>
                <w:b/>
                <w:sz w:val="24"/>
                <w:szCs w:val="24"/>
                <w:u w:val="single"/>
              </w:rPr>
            </w:pPr>
          </w:p>
          <w:p w:rsidR="003B0065" w:rsidRDefault="003B0065" w:rsidP="002B5313">
            <w:pPr>
              <w:pStyle w:val="Normal1"/>
              <w:spacing w:before="120" w:after="120"/>
              <w:rPr>
                <w:b/>
                <w:sz w:val="24"/>
                <w:szCs w:val="24"/>
                <w:u w:val="single"/>
              </w:rPr>
            </w:pPr>
          </w:p>
          <w:p w:rsidR="003B0065" w:rsidRDefault="003B0065" w:rsidP="002B5313">
            <w:pPr>
              <w:pStyle w:val="Normal1"/>
              <w:spacing w:before="120" w:after="120"/>
              <w:rPr>
                <w:b/>
                <w:sz w:val="24"/>
                <w:szCs w:val="24"/>
                <w:u w:val="single"/>
              </w:rPr>
            </w:pP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120" w:after="120"/>
              <w:jc w:val="center"/>
            </w:pPr>
            <w:r>
              <w:rPr>
                <w:b/>
              </w:rPr>
              <w:t>SIGNATURES</w:t>
            </w:r>
          </w:p>
        </w:tc>
      </w:tr>
    </w:tbl>
    <w:p w:rsidR="003B0065" w:rsidRDefault="003B0065" w:rsidP="003B0065">
      <w:pPr>
        <w:pStyle w:val="Normal1"/>
        <w:rPr>
          <w:b/>
        </w:rPr>
      </w:pPr>
    </w:p>
    <w:p w:rsidR="003B0065" w:rsidRDefault="003B0065" w:rsidP="003B0065">
      <w:pPr>
        <w:pStyle w:val="Normal1"/>
        <w:spacing w:after="160" w:line="259" w:lineRule="auto"/>
        <w:rPr>
          <w:b/>
        </w:rPr>
      </w:pPr>
      <w:r>
        <w:br w:type="page"/>
      </w:r>
    </w:p>
    <w:p w:rsidR="003B0065" w:rsidRPr="001415A4" w:rsidRDefault="003B0065" w:rsidP="003B0065">
      <w:pPr>
        <w:pStyle w:val="Normal1"/>
        <w:jc w:val="center"/>
        <w:rPr>
          <w:b/>
          <w:sz w:val="24"/>
        </w:rPr>
      </w:pPr>
      <w:r w:rsidRPr="001415A4">
        <w:rPr>
          <w:b/>
          <w:sz w:val="24"/>
        </w:rPr>
        <w:lastRenderedPageBreak/>
        <w:t>CRITÈRES D’ÉVALUATION</w:t>
      </w:r>
    </w:p>
    <w:p w:rsidR="003B0065" w:rsidRDefault="003B0065" w:rsidP="003B0065">
      <w:pPr>
        <w:pStyle w:val="Normal1"/>
        <w:rPr>
          <w:b/>
        </w:rPr>
      </w:pPr>
    </w:p>
    <w:p w:rsidR="003B0065" w:rsidRDefault="003B0065" w:rsidP="003B0065">
      <w:pPr>
        <w:pStyle w:val="Normal1"/>
        <w:rPr>
          <w:b/>
        </w:rPr>
      </w:pPr>
    </w:p>
    <w:tbl>
      <w:tblPr>
        <w:tblW w:w="10631" w:type="dxa"/>
        <w:tblInd w:w="-5" w:type="dxa"/>
        <w:tblLayout w:type="fixed"/>
        <w:tblLook w:val="0000" w:firstRow="0" w:lastRow="0" w:firstColumn="0" w:lastColumn="0" w:noHBand="0" w:noVBand="0"/>
      </w:tblPr>
      <w:tblGrid>
        <w:gridCol w:w="7513"/>
        <w:gridCol w:w="851"/>
        <w:gridCol w:w="708"/>
        <w:gridCol w:w="709"/>
        <w:gridCol w:w="850"/>
      </w:tblGrid>
      <w:tr w:rsidR="003B0065" w:rsidTr="002B5313">
        <w:tc>
          <w:tcPr>
            <w:tcW w:w="7513"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ind w:left="637" w:hanging="35"/>
              <w:rPr>
                <w:b/>
              </w:rPr>
            </w:pP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ind w:left="637" w:hanging="601"/>
              <w:jc w:val="center"/>
              <w:rPr>
                <w:b/>
                <w:sz w:val="24"/>
                <w:szCs w:val="24"/>
              </w:rPr>
            </w:pPr>
            <w:r>
              <w:rPr>
                <w:b/>
                <w:sz w:val="24"/>
                <w:szCs w:val="24"/>
              </w:rPr>
              <w:t>TI</w:t>
            </w: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ind w:left="637" w:hanging="601"/>
              <w:jc w:val="center"/>
              <w:rPr>
                <w:b/>
                <w:sz w:val="24"/>
                <w:szCs w:val="24"/>
              </w:rPr>
            </w:pPr>
            <w:r>
              <w:rPr>
                <w:b/>
                <w:sz w:val="24"/>
                <w:szCs w:val="24"/>
              </w:rPr>
              <w:t>I</w:t>
            </w: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ind w:left="637" w:hanging="601"/>
              <w:jc w:val="center"/>
              <w:rPr>
                <w:b/>
                <w:sz w:val="24"/>
                <w:szCs w:val="24"/>
              </w:rPr>
            </w:pPr>
            <w:r>
              <w:rPr>
                <w:b/>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ind w:left="637" w:hanging="601"/>
              <w:jc w:val="center"/>
            </w:pPr>
            <w:r>
              <w:rPr>
                <w:b/>
                <w:sz w:val="24"/>
                <w:szCs w:val="24"/>
              </w:rPr>
              <w:t>TS</w:t>
            </w:r>
          </w:p>
        </w:tc>
      </w:tr>
      <w:tr w:rsidR="003B0065" w:rsidTr="002B5313">
        <w:trPr>
          <w:trHeight w:val="377"/>
        </w:trPr>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szCs w:val="24"/>
              </w:rPr>
            </w:pPr>
            <w:r w:rsidRPr="001415A4">
              <w:rPr>
                <w:sz w:val="22"/>
              </w:rPr>
              <w:t>1 – La pertinence de l’opportunité ou du besoin identifié</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szCs w:val="24"/>
              </w:rPr>
            </w:pPr>
            <w:r w:rsidRPr="001415A4">
              <w:rPr>
                <w:sz w:val="22"/>
              </w:rPr>
              <w:t>2 – L’adéquation de la démarche de projet aux objectifs</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szCs w:val="24"/>
              </w:rPr>
            </w:pPr>
            <w:r w:rsidRPr="001415A4">
              <w:rPr>
                <w:sz w:val="22"/>
              </w:rPr>
              <w:t>3 – La pertinence des propositions avancées</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szCs w:val="24"/>
              </w:rPr>
            </w:pPr>
            <w:r w:rsidRPr="001415A4">
              <w:rPr>
                <w:sz w:val="22"/>
              </w:rPr>
              <w:t>4 – La maîtrise des techniques mobilisées</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szCs w:val="24"/>
              </w:rPr>
            </w:pPr>
            <w:r w:rsidRPr="001415A4">
              <w:rPr>
                <w:sz w:val="22"/>
              </w:rPr>
              <w:t>5 – La maîtrise des outils de travail collaboratif</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rPr>
            </w:pPr>
            <w:r w:rsidRPr="001415A4">
              <w:rPr>
                <w:sz w:val="22"/>
              </w:rPr>
              <w:t>6 – La qualité de l’argumentation</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rPr>
            </w:pPr>
            <w:r w:rsidRPr="001415A4">
              <w:rPr>
                <w:sz w:val="22"/>
              </w:rPr>
              <w:t>7 -  La qualité de l’analyse réflexive</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r w:rsidR="003B0065" w:rsidTr="002B5313">
        <w:tc>
          <w:tcPr>
            <w:tcW w:w="7513" w:type="dxa"/>
            <w:tcBorders>
              <w:top w:val="single" w:sz="4" w:space="0" w:color="000000"/>
              <w:left w:val="single" w:sz="4" w:space="0" w:color="000000"/>
              <w:bottom w:val="single" w:sz="4" w:space="0" w:color="000000"/>
            </w:tcBorders>
            <w:shd w:val="clear" w:color="auto" w:fill="auto"/>
            <w:vAlign w:val="center"/>
          </w:tcPr>
          <w:p w:rsidR="003B0065" w:rsidRPr="001415A4" w:rsidRDefault="003B0065" w:rsidP="002B5313">
            <w:pPr>
              <w:pStyle w:val="Normal1"/>
              <w:ind w:left="136" w:hanging="34"/>
              <w:rPr>
                <w:sz w:val="22"/>
              </w:rPr>
            </w:pPr>
            <w:r w:rsidRPr="001415A4">
              <w:rPr>
                <w:sz w:val="22"/>
              </w:rPr>
              <w:t>8 -  La qualité de la communication écrite et orale</w:t>
            </w:r>
          </w:p>
        </w:tc>
        <w:tc>
          <w:tcPr>
            <w:tcW w:w="851"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0065" w:rsidRDefault="003B0065" w:rsidP="002B5313">
            <w:pPr>
              <w:pStyle w:val="Normal1"/>
              <w:spacing w:before="60" w:line="276" w:lineRule="auto"/>
              <w:ind w:left="637" w:hanging="601"/>
              <w:jc w:val="center"/>
              <w:rPr>
                <w:sz w:val="24"/>
                <w:szCs w:val="24"/>
              </w:rPr>
            </w:pPr>
          </w:p>
        </w:tc>
      </w:tr>
    </w:tbl>
    <w:p w:rsidR="003B0065" w:rsidRDefault="003B0065" w:rsidP="003B0065">
      <w:pPr>
        <w:pStyle w:val="Normal1"/>
        <w:rPr>
          <w:b/>
        </w:rPr>
      </w:pPr>
    </w:p>
    <w:p w:rsidR="003B0065" w:rsidRDefault="003B0065" w:rsidP="003B0065">
      <w:pPr>
        <w:pStyle w:val="Normal1"/>
        <w:rPr>
          <w:b/>
        </w:rPr>
      </w:pPr>
    </w:p>
    <w:tbl>
      <w:tblPr>
        <w:tblW w:w="10666" w:type="dxa"/>
        <w:tblInd w:w="-132" w:type="dxa"/>
        <w:tblLayout w:type="fixed"/>
        <w:tblCellMar>
          <w:left w:w="10" w:type="dxa"/>
          <w:right w:w="10" w:type="dxa"/>
        </w:tblCellMar>
        <w:tblLook w:val="0000" w:firstRow="0" w:lastRow="0" w:firstColumn="0" w:lastColumn="0" w:noHBand="0" w:noVBand="0"/>
      </w:tblPr>
      <w:tblGrid>
        <w:gridCol w:w="7547"/>
        <w:gridCol w:w="3119"/>
      </w:tblGrid>
      <w:tr w:rsidR="003B0065" w:rsidRPr="001F41A4" w:rsidTr="002B5313">
        <w:trPr>
          <w:trHeight w:val="547"/>
        </w:trPr>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3B0065" w:rsidRPr="001F41A4" w:rsidRDefault="003B0065" w:rsidP="002B5313">
            <w:pPr>
              <w:pStyle w:val="Standard"/>
              <w:snapToGrid w:val="0"/>
              <w:spacing w:after="0" w:line="240" w:lineRule="auto"/>
              <w:jc w:val="center"/>
              <w:rPr>
                <w:rFonts w:ascii="Arial Narrow" w:hAnsi="Arial Narrow"/>
                <w:b/>
                <w:sz w:val="24"/>
              </w:rPr>
            </w:pPr>
            <w:r w:rsidRPr="001F41A4">
              <w:rPr>
                <w:rFonts w:ascii="Arial Narrow" w:hAnsi="Arial Narrow"/>
                <w:b/>
                <w:sz w:val="24"/>
              </w:rPr>
              <w:t>QUESTIONS POSEES</w:t>
            </w:r>
          </w:p>
        </w:tc>
      </w:tr>
      <w:tr w:rsidR="003B0065" w:rsidTr="002B5313">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p w:rsidR="003B0065" w:rsidRDefault="003B0065" w:rsidP="002B5313">
            <w:pPr>
              <w:pStyle w:val="Standard"/>
              <w:snapToGrid w:val="0"/>
              <w:rPr>
                <w:rFonts w:ascii="Arial Narrow" w:hAnsi="Arial Narrow"/>
                <w:sz w:val="24"/>
              </w:rPr>
            </w:pPr>
          </w:p>
        </w:tc>
      </w:tr>
      <w:tr w:rsidR="003B0065" w:rsidTr="002B5313">
        <w:tc>
          <w:tcPr>
            <w:tcW w:w="7547" w:type="dxa"/>
            <w:tcBorders>
              <w:top w:val="single" w:sz="4" w:space="0" w:color="000000"/>
              <w:left w:val="single" w:sz="4" w:space="0" w:color="000000"/>
              <w:bottom w:val="single" w:sz="4" w:space="0" w:color="000000"/>
            </w:tcBorders>
            <w:vAlign w:val="center"/>
          </w:tcPr>
          <w:p w:rsidR="003B0065" w:rsidRDefault="00360445" w:rsidP="002B5313">
            <w:pPr>
              <w:pStyle w:val="Standard"/>
              <w:spacing w:after="0" w:line="240" w:lineRule="auto"/>
              <w:jc w:val="center"/>
              <w:rPr>
                <w:rFonts w:ascii="Arial Narrow" w:hAnsi="Arial Narrow"/>
                <w:b/>
                <w:sz w:val="24"/>
              </w:rPr>
            </w:pPr>
            <w:r>
              <w:rPr>
                <w:rFonts w:ascii="Arial Narrow" w:hAnsi="Arial Narrow"/>
                <w:b/>
                <w:sz w:val="24"/>
              </w:rPr>
              <w:t>Note sur 60</w:t>
            </w:r>
          </w:p>
        </w:tc>
        <w:tc>
          <w:tcPr>
            <w:tcW w:w="3119" w:type="dxa"/>
            <w:tcBorders>
              <w:top w:val="single" w:sz="4" w:space="0" w:color="000000"/>
              <w:left w:val="single" w:sz="4" w:space="0" w:color="000000"/>
              <w:bottom w:val="single" w:sz="4" w:space="0" w:color="000000"/>
              <w:right w:val="single" w:sz="4" w:space="0" w:color="000000"/>
            </w:tcBorders>
          </w:tcPr>
          <w:p w:rsidR="003B0065" w:rsidRDefault="003B0065" w:rsidP="002B5313">
            <w:pPr>
              <w:pStyle w:val="Standard"/>
              <w:snapToGrid w:val="0"/>
              <w:rPr>
                <w:rFonts w:ascii="Arial Narrow" w:hAnsi="Arial Narrow"/>
                <w:sz w:val="24"/>
              </w:rPr>
            </w:pPr>
          </w:p>
        </w:tc>
      </w:tr>
      <w:tr w:rsidR="003B0065" w:rsidTr="002B5313">
        <w:tc>
          <w:tcPr>
            <w:tcW w:w="7547" w:type="dxa"/>
            <w:tcBorders>
              <w:top w:val="single" w:sz="4" w:space="0" w:color="000000"/>
              <w:left w:val="single" w:sz="4" w:space="0" w:color="000000"/>
              <w:bottom w:val="single" w:sz="4" w:space="0" w:color="000000"/>
            </w:tcBorders>
            <w:vAlign w:val="center"/>
          </w:tcPr>
          <w:p w:rsidR="003B0065" w:rsidRDefault="003B0065" w:rsidP="002B5313">
            <w:pPr>
              <w:pStyle w:val="Standard"/>
              <w:spacing w:before="120" w:after="0" w:line="240" w:lineRule="auto"/>
              <w:jc w:val="center"/>
              <w:rPr>
                <w:rFonts w:ascii="Arial Narrow" w:hAnsi="Arial Narrow"/>
                <w:b/>
                <w:sz w:val="24"/>
              </w:rPr>
            </w:pPr>
            <w:r>
              <w:rPr>
                <w:rFonts w:ascii="Arial Narrow" w:hAnsi="Arial Narrow"/>
                <w:b/>
                <w:sz w:val="24"/>
              </w:rPr>
              <w:t xml:space="preserve">MEMBRES DE </w:t>
            </w:r>
            <w:smartTag w:uri="urn:schemas-microsoft-com:office:smarttags" w:element="PersonName">
              <w:smartTagPr>
                <w:attr w:name="ProductID" w:val="LA COMMISSION D"/>
              </w:smartTagPr>
              <w:r>
                <w:rPr>
                  <w:rFonts w:ascii="Arial Narrow" w:hAnsi="Arial Narrow"/>
                  <w:b/>
                  <w:sz w:val="24"/>
                </w:rPr>
                <w:t>LA COMMISSION D</w:t>
              </w:r>
            </w:smartTag>
            <w:r>
              <w:rPr>
                <w:rFonts w:ascii="Arial Narrow" w:hAnsi="Arial Narrow"/>
                <w:b/>
                <w:sz w:val="24"/>
              </w:rPr>
              <w:t>’INTERROGATION</w:t>
            </w:r>
          </w:p>
          <w:p w:rsidR="003B0065" w:rsidRPr="001F41A4" w:rsidRDefault="003B0065" w:rsidP="002B5313">
            <w:pPr>
              <w:pStyle w:val="Standard"/>
              <w:tabs>
                <w:tab w:val="left" w:pos="3627"/>
              </w:tabs>
              <w:spacing w:after="0" w:line="240" w:lineRule="auto"/>
              <w:ind w:left="132"/>
              <w:jc w:val="center"/>
              <w:rPr>
                <w:rFonts w:ascii="Arial Narrow" w:hAnsi="Arial Narrow"/>
                <w:b/>
                <w:sz w:val="16"/>
              </w:rPr>
            </w:pPr>
          </w:p>
          <w:p w:rsidR="003B0065" w:rsidRDefault="003B0065" w:rsidP="002B5313">
            <w:pPr>
              <w:pStyle w:val="Standard"/>
              <w:spacing w:after="0" w:line="240" w:lineRule="auto"/>
              <w:ind w:left="132"/>
              <w:rPr>
                <w:rFonts w:ascii="Arial Narrow" w:hAnsi="Arial Narrow"/>
                <w:b/>
                <w:sz w:val="24"/>
              </w:rPr>
            </w:pPr>
            <w:r>
              <w:rPr>
                <w:rFonts w:ascii="Arial Narrow" w:hAnsi="Arial Narrow"/>
                <w:b/>
                <w:sz w:val="24"/>
              </w:rPr>
              <w:t xml:space="preserve">- </w:t>
            </w:r>
          </w:p>
          <w:p w:rsidR="003B0065" w:rsidRDefault="003B0065" w:rsidP="002B5313">
            <w:pPr>
              <w:pStyle w:val="Standard"/>
              <w:spacing w:after="0" w:line="240" w:lineRule="auto"/>
              <w:ind w:left="132"/>
              <w:rPr>
                <w:rFonts w:ascii="Arial Narrow" w:hAnsi="Arial Narrow"/>
                <w:b/>
                <w:sz w:val="24"/>
              </w:rPr>
            </w:pPr>
            <w:r>
              <w:rPr>
                <w:rFonts w:ascii="Arial Narrow" w:hAnsi="Arial Narrow"/>
                <w:b/>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3B0065" w:rsidRDefault="003B0065" w:rsidP="002B5313">
            <w:pPr>
              <w:pStyle w:val="Standard"/>
              <w:snapToGrid w:val="0"/>
              <w:jc w:val="center"/>
              <w:rPr>
                <w:rFonts w:ascii="Arial Narrow" w:hAnsi="Arial Narrow"/>
                <w:sz w:val="24"/>
              </w:rPr>
            </w:pPr>
            <w:r>
              <w:rPr>
                <w:b/>
              </w:rPr>
              <w:t>SIGNATURES</w:t>
            </w:r>
            <w:r>
              <w:rPr>
                <w:rFonts w:ascii="Arial Narrow" w:hAnsi="Arial Narrow"/>
                <w:sz w:val="24"/>
              </w:rPr>
              <w:t xml:space="preserve"> </w:t>
            </w:r>
          </w:p>
        </w:tc>
      </w:tr>
    </w:tbl>
    <w:p w:rsidR="003B0065" w:rsidRDefault="003B0065" w:rsidP="003B0065">
      <w:pPr>
        <w:pStyle w:val="Normal1"/>
        <w:rPr>
          <w:b/>
        </w:rPr>
      </w:pPr>
    </w:p>
    <w:p w:rsidR="003B0065" w:rsidRDefault="003B0065" w:rsidP="003B0065">
      <w:pPr>
        <w:rPr>
          <w:b/>
        </w:rPr>
      </w:pPr>
      <w:r>
        <w:rPr>
          <w:b/>
        </w:rPr>
        <w:br w:type="page"/>
      </w:r>
    </w:p>
    <w:p w:rsidR="003B0065" w:rsidRPr="003B0065" w:rsidRDefault="00BB2D8D" w:rsidP="003B0065">
      <w:pPr>
        <w:pStyle w:val="Normal1"/>
        <w:rPr>
          <w:b/>
          <w:sz w:val="22"/>
        </w:rPr>
      </w:pPr>
      <w:r>
        <w:rPr>
          <w:b/>
          <w:sz w:val="22"/>
        </w:rPr>
        <w:lastRenderedPageBreak/>
        <w:t>Annexe 4</w:t>
      </w:r>
      <w:r w:rsidR="003B0065" w:rsidRPr="003B0065">
        <w:rPr>
          <w:b/>
          <w:sz w:val="22"/>
        </w:rPr>
        <w:t> : Outil d’aide à l’évaluation des compétences de l’épreuve E6</w:t>
      </w:r>
    </w:p>
    <w:p w:rsidR="003B0065" w:rsidRDefault="003B0065" w:rsidP="003B0065">
      <w:pPr>
        <w:pStyle w:val="Normal1"/>
        <w:rPr>
          <w:b/>
        </w:rPr>
      </w:pPr>
    </w:p>
    <w:tbl>
      <w:tblPr>
        <w:tblW w:w="10627" w:type="dxa"/>
        <w:tblLayout w:type="fixed"/>
        <w:tblLook w:val="0000" w:firstRow="0" w:lastRow="0" w:firstColumn="0" w:lastColumn="0" w:noHBand="0" w:noVBand="0"/>
      </w:tblPr>
      <w:tblGrid>
        <w:gridCol w:w="2263"/>
        <w:gridCol w:w="2410"/>
        <w:gridCol w:w="2552"/>
        <w:gridCol w:w="3402"/>
      </w:tblGrid>
      <w:tr w:rsidR="003B0065" w:rsidRPr="003B0065" w:rsidTr="002B5313">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spacing w:before="240"/>
              <w:rPr>
                <w:b/>
                <w:sz w:val="24"/>
                <w:szCs w:val="24"/>
              </w:rPr>
            </w:pPr>
            <w:r w:rsidRPr="003B0065">
              <w:rPr>
                <w:b/>
              </w:rPr>
              <w:t xml:space="preserve">ÉVALUATION DES COMPÉTENCES </w:t>
            </w:r>
            <w:r w:rsidRPr="003B0065">
              <w:rPr>
                <w:b/>
              </w:rPr>
              <w:tab/>
            </w:r>
            <w:r w:rsidRPr="003B0065">
              <w:rPr>
                <w:b/>
              </w:rPr>
              <w:tab/>
            </w:r>
            <w:r w:rsidRPr="003B0065">
              <w:rPr>
                <w:b/>
              </w:rPr>
              <w:tab/>
            </w:r>
            <w:r w:rsidRPr="003B0065">
              <w:rPr>
                <w:b/>
              </w:rPr>
              <w:tab/>
            </w:r>
            <w:r w:rsidRPr="003B0065">
              <w:rPr>
                <w:b/>
              </w:rPr>
              <w:tab/>
            </w:r>
            <w:r w:rsidRPr="003B0065">
              <w:rPr>
                <w:b/>
              </w:rPr>
              <w:tab/>
            </w:r>
            <w:r w:rsidRPr="003B0065">
              <w:rPr>
                <w:b/>
              </w:rPr>
              <w:tab/>
            </w:r>
            <w:r w:rsidRPr="003B0065">
              <w:rPr>
                <w:b/>
              </w:rPr>
              <w:tab/>
              <w:t xml:space="preserve">       Épreuve E6</w:t>
            </w:r>
          </w:p>
          <w:p w:rsidR="003B0065" w:rsidRPr="003B0065" w:rsidRDefault="003B0065" w:rsidP="002B5313">
            <w:pPr>
              <w:pStyle w:val="Normal1"/>
              <w:spacing w:before="120" w:after="120"/>
              <w:jc w:val="center"/>
            </w:pPr>
            <w:r w:rsidRPr="003B0065">
              <w:rPr>
                <w:b/>
                <w:sz w:val="24"/>
                <w:szCs w:val="24"/>
              </w:rPr>
              <w:t>DEGRÉ DE MAÎTRISE DES COMPÉTENCES</w:t>
            </w:r>
          </w:p>
        </w:tc>
      </w:tr>
      <w:tr w:rsidR="003B0065" w:rsidRPr="003B0065" w:rsidTr="002B5313">
        <w:tc>
          <w:tcPr>
            <w:tcW w:w="2263"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jc w:val="center"/>
              <w:rPr>
                <w:b/>
                <w:i/>
                <w:sz w:val="24"/>
                <w:szCs w:val="24"/>
              </w:rPr>
            </w:pPr>
            <w:r w:rsidRPr="003B0065">
              <w:rPr>
                <w:b/>
                <w:i/>
                <w:sz w:val="24"/>
                <w:szCs w:val="24"/>
              </w:rPr>
              <w:t>TI</w:t>
            </w:r>
          </w:p>
        </w:tc>
        <w:tc>
          <w:tcPr>
            <w:tcW w:w="2410"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jc w:val="center"/>
              <w:rPr>
                <w:b/>
                <w:i/>
                <w:sz w:val="24"/>
                <w:szCs w:val="24"/>
              </w:rPr>
            </w:pPr>
            <w:r w:rsidRPr="003B0065">
              <w:rPr>
                <w:b/>
                <w:i/>
                <w:sz w:val="24"/>
                <w:szCs w:val="24"/>
              </w:rPr>
              <w:t>I</w:t>
            </w:r>
          </w:p>
        </w:tc>
        <w:tc>
          <w:tcPr>
            <w:tcW w:w="2552"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jc w:val="center"/>
              <w:rPr>
                <w:b/>
                <w:i/>
                <w:sz w:val="24"/>
                <w:szCs w:val="24"/>
              </w:rPr>
            </w:pPr>
            <w:r w:rsidRPr="003B0065">
              <w:rPr>
                <w:b/>
                <w:i/>
                <w:sz w:val="24"/>
                <w:szCs w:val="24"/>
              </w:rPr>
              <w:t>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jc w:val="center"/>
            </w:pPr>
            <w:r w:rsidRPr="003B0065">
              <w:rPr>
                <w:b/>
                <w:i/>
                <w:sz w:val="24"/>
                <w:szCs w:val="24"/>
              </w:rPr>
              <w:t>TS</w:t>
            </w:r>
          </w:p>
        </w:tc>
      </w:tr>
      <w:tr w:rsidR="003B0065" w:rsidRPr="003B0065" w:rsidTr="002B5313">
        <w:tc>
          <w:tcPr>
            <w:tcW w:w="2263"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jc w:val="center"/>
              <w:rPr>
                <w:b/>
                <w:i/>
                <w:sz w:val="24"/>
                <w:szCs w:val="24"/>
              </w:rPr>
            </w:pPr>
            <w:r w:rsidRPr="003B0065">
              <w:rPr>
                <w:b/>
                <w:i/>
                <w:sz w:val="24"/>
                <w:szCs w:val="24"/>
              </w:rPr>
              <w:t>Est passif</w:t>
            </w:r>
          </w:p>
        </w:tc>
        <w:tc>
          <w:tcPr>
            <w:tcW w:w="2410"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jc w:val="center"/>
              <w:rPr>
                <w:b/>
                <w:i/>
                <w:sz w:val="24"/>
                <w:szCs w:val="24"/>
              </w:rPr>
            </w:pPr>
            <w:r w:rsidRPr="003B0065">
              <w:rPr>
                <w:b/>
                <w:i/>
                <w:sz w:val="24"/>
                <w:szCs w:val="24"/>
              </w:rPr>
              <w:t>Exécute</w:t>
            </w:r>
          </w:p>
        </w:tc>
        <w:tc>
          <w:tcPr>
            <w:tcW w:w="2552"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jc w:val="center"/>
              <w:rPr>
                <w:b/>
                <w:i/>
                <w:sz w:val="24"/>
                <w:szCs w:val="24"/>
              </w:rPr>
            </w:pPr>
            <w:r w:rsidRPr="003B0065">
              <w:rPr>
                <w:b/>
                <w:i/>
                <w:sz w:val="24"/>
                <w:szCs w:val="24"/>
              </w:rPr>
              <w:t>Maîtrise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jc w:val="center"/>
            </w:pPr>
            <w:r w:rsidRPr="003B0065">
              <w:rPr>
                <w:b/>
                <w:i/>
                <w:sz w:val="24"/>
                <w:szCs w:val="24"/>
              </w:rPr>
              <w:t>Est expert</w:t>
            </w:r>
          </w:p>
        </w:tc>
      </w:tr>
      <w:tr w:rsidR="003B0065" w:rsidRPr="003B0065" w:rsidTr="002B5313">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jc w:val="center"/>
            </w:pPr>
            <w:r w:rsidRPr="003B0065">
              <w:rPr>
                <w:b/>
              </w:rPr>
              <w:t xml:space="preserve">1 - </w:t>
            </w:r>
            <w:r w:rsidRPr="003B0065">
              <w:t xml:space="preserve"> </w:t>
            </w:r>
            <w:r w:rsidRPr="003B0065">
              <w:rPr>
                <w:b/>
              </w:rPr>
              <w:t>La pertinence de l’opportunité ou du besoin identifié</w:t>
            </w:r>
          </w:p>
        </w:tc>
      </w:tr>
      <w:tr w:rsidR="003B0065" w:rsidRPr="003B0065" w:rsidTr="002B5313">
        <w:trPr>
          <w:trHeight w:val="876"/>
        </w:trPr>
        <w:tc>
          <w:tcPr>
            <w:tcW w:w="2263"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Se limite à une identification très restreinte des opportunités ou des besoins et ne comprend pas les enjeux associés</w:t>
            </w:r>
          </w:p>
        </w:tc>
        <w:tc>
          <w:tcPr>
            <w:tcW w:w="2410"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Identifie l’ensemble des opportunités ou des besoins  mais sans en comprendre réellement les enjeux associés</w:t>
            </w:r>
          </w:p>
        </w:tc>
        <w:tc>
          <w:tcPr>
            <w:tcW w:w="2552"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Porte un degré d’analyse sur des opportunités ou des besoins identifiés en intégrant les contraintes et les enjeux</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pPr>
            <w:r w:rsidRPr="003B0065">
              <w:t>Présente une analyse sur des opportunités ou des besoins intégrant l’identification des contraintes, des enjeux et les limites des choix. Le candidat est en mesure d’argumenter sur ses choix</w:t>
            </w:r>
          </w:p>
        </w:tc>
      </w:tr>
      <w:tr w:rsidR="003B0065" w:rsidRPr="003B0065" w:rsidTr="002B5313">
        <w:trPr>
          <w:trHeight w:val="313"/>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Pr="003B0065" w:rsidRDefault="003B0065" w:rsidP="002B5313">
            <w:pPr>
              <w:pStyle w:val="Normal1"/>
              <w:jc w:val="center"/>
            </w:pPr>
            <w:r w:rsidRPr="003B0065">
              <w:rPr>
                <w:b/>
              </w:rPr>
              <w:t xml:space="preserve">2 - </w:t>
            </w:r>
            <w:r w:rsidRPr="003B0065">
              <w:t xml:space="preserve"> </w:t>
            </w:r>
            <w:r w:rsidRPr="003B0065">
              <w:rPr>
                <w:b/>
              </w:rPr>
              <w:t>L’adéquation de la démarche de projet aux objectifs</w:t>
            </w:r>
          </w:p>
        </w:tc>
      </w:tr>
      <w:tr w:rsidR="003B0065" w:rsidRPr="003B0065" w:rsidTr="002B5313">
        <w:trPr>
          <w:trHeight w:val="313"/>
        </w:trPr>
        <w:tc>
          <w:tcPr>
            <w:tcW w:w="2263"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 xml:space="preserve">N’utilise aucune démarche structurée </w:t>
            </w:r>
          </w:p>
        </w:tc>
        <w:tc>
          <w:tcPr>
            <w:tcW w:w="2410"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 xml:space="preserve">Met en œuvre une démarche mais perfectible ou ne la comprend pas  ou est incapable de l’expliquer </w:t>
            </w:r>
          </w:p>
        </w:tc>
        <w:tc>
          <w:tcPr>
            <w:tcW w:w="2552"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Justifie, analyse la ou les démarches mises en œuvre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pPr>
            <w:r w:rsidRPr="003B0065">
              <w:t>Est capable de proposer une évolution de la démarche en argumentant les propositions</w:t>
            </w:r>
          </w:p>
        </w:tc>
      </w:tr>
      <w:tr w:rsidR="003B0065" w:rsidRPr="003B0065" w:rsidTr="002B5313">
        <w:trPr>
          <w:trHeight w:val="313"/>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Pr="003B0065" w:rsidRDefault="003B0065" w:rsidP="002B5313">
            <w:pPr>
              <w:pStyle w:val="Normal1"/>
              <w:jc w:val="center"/>
            </w:pPr>
            <w:r w:rsidRPr="003B0065">
              <w:rPr>
                <w:b/>
              </w:rPr>
              <w:t xml:space="preserve">3 - </w:t>
            </w:r>
            <w:r w:rsidRPr="003B0065">
              <w:t xml:space="preserve"> </w:t>
            </w:r>
            <w:r w:rsidRPr="003B0065">
              <w:rPr>
                <w:b/>
              </w:rPr>
              <w:t>La pertinence des propositions avancées</w:t>
            </w:r>
          </w:p>
        </w:tc>
      </w:tr>
      <w:tr w:rsidR="003B0065" w:rsidRPr="003B0065" w:rsidTr="002B5313">
        <w:trPr>
          <w:trHeight w:val="607"/>
        </w:trPr>
        <w:tc>
          <w:tcPr>
            <w:tcW w:w="2263"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Ne peut pas expliquer les propositions avancées</w:t>
            </w:r>
          </w:p>
        </w:tc>
        <w:tc>
          <w:tcPr>
            <w:tcW w:w="2410"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Décrit les propositions avancées</w:t>
            </w:r>
          </w:p>
        </w:tc>
        <w:tc>
          <w:tcPr>
            <w:tcW w:w="2552"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Analyse les propositions avancées en les justifiant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pPr>
            <w:r w:rsidRPr="003B0065">
              <w:t>Teste les propositions avancées,  remédie et explicite en argumentant.</w:t>
            </w:r>
          </w:p>
        </w:tc>
      </w:tr>
      <w:tr w:rsidR="003B0065" w:rsidRPr="003B0065" w:rsidTr="002B5313">
        <w:trPr>
          <w:trHeight w:val="343"/>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Pr="003B0065" w:rsidRDefault="003B0065" w:rsidP="002B5313">
            <w:pPr>
              <w:pStyle w:val="Normal1"/>
              <w:jc w:val="center"/>
            </w:pPr>
            <w:r w:rsidRPr="003B0065">
              <w:rPr>
                <w:b/>
              </w:rPr>
              <w:t xml:space="preserve">4 - </w:t>
            </w:r>
            <w:r w:rsidRPr="003B0065">
              <w:t xml:space="preserve"> </w:t>
            </w:r>
            <w:r w:rsidRPr="003B0065">
              <w:rPr>
                <w:b/>
              </w:rPr>
              <w:t>La maîtrise des techniques mobilisées</w:t>
            </w:r>
          </w:p>
        </w:tc>
      </w:tr>
      <w:tr w:rsidR="003B0065" w:rsidRPr="003B0065" w:rsidTr="002B5313">
        <w:trPr>
          <w:trHeight w:val="569"/>
        </w:trPr>
        <w:tc>
          <w:tcPr>
            <w:tcW w:w="2263"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Ne met pas en œuvre les techniques</w:t>
            </w:r>
          </w:p>
        </w:tc>
        <w:tc>
          <w:tcPr>
            <w:tcW w:w="2410"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jc w:val="both"/>
            </w:pPr>
            <w:r w:rsidRPr="003B0065">
              <w:t>Rencontre des difficultés dans l’application</w:t>
            </w:r>
          </w:p>
        </w:tc>
        <w:tc>
          <w:tcPr>
            <w:tcW w:w="2552"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jc w:val="both"/>
            </w:pPr>
            <w:r w:rsidRPr="003B0065">
              <w:t>Applique les techniques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pPr>
            <w:r w:rsidRPr="003B0065">
              <w:t>Justifie l’emploi des techniques et méthodes et sait effectuer les contrôles</w:t>
            </w:r>
          </w:p>
        </w:tc>
      </w:tr>
      <w:tr w:rsidR="003B0065" w:rsidRPr="003B0065" w:rsidTr="002B5313">
        <w:trPr>
          <w:trHeight w:val="569"/>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Pr="003B0065" w:rsidRDefault="003B0065" w:rsidP="002B5313">
            <w:pPr>
              <w:pStyle w:val="Normal1"/>
              <w:jc w:val="center"/>
            </w:pPr>
            <w:r w:rsidRPr="003B0065">
              <w:rPr>
                <w:b/>
              </w:rPr>
              <w:t xml:space="preserve">5 - </w:t>
            </w:r>
            <w:r w:rsidRPr="003B0065">
              <w:t xml:space="preserve"> </w:t>
            </w:r>
            <w:r w:rsidRPr="003B0065">
              <w:rPr>
                <w:b/>
              </w:rPr>
              <w:t>La maîtrise des outils de travail collaboratif</w:t>
            </w:r>
          </w:p>
        </w:tc>
      </w:tr>
      <w:tr w:rsidR="003B0065" w:rsidRPr="003B0065" w:rsidTr="002B5313">
        <w:trPr>
          <w:trHeight w:val="288"/>
        </w:trPr>
        <w:tc>
          <w:tcPr>
            <w:tcW w:w="2263"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Ne se repère pas dans les différentes outils ou n’en utilise pas</w:t>
            </w:r>
          </w:p>
        </w:tc>
        <w:tc>
          <w:tcPr>
            <w:tcW w:w="2410"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Met en œuvre des outils de travail collaboratifs</w:t>
            </w:r>
          </w:p>
        </w:tc>
        <w:tc>
          <w:tcPr>
            <w:tcW w:w="2552"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Présente les critères de choix du ou des outils retenus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pPr>
            <w:r w:rsidRPr="003B0065">
              <w:t>Met en relation différents outils, propose en argumentant de manière raisonnée d’autres outils adaptés et fait preuve d’initiative</w:t>
            </w:r>
          </w:p>
        </w:tc>
      </w:tr>
      <w:tr w:rsidR="003B0065" w:rsidRPr="003B0065" w:rsidTr="002B5313">
        <w:trPr>
          <w:trHeight w:val="288"/>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Pr="003B0065" w:rsidRDefault="003B0065" w:rsidP="002B5313">
            <w:pPr>
              <w:pStyle w:val="Normal1"/>
              <w:jc w:val="center"/>
            </w:pPr>
            <w:r w:rsidRPr="003B0065">
              <w:rPr>
                <w:b/>
              </w:rPr>
              <w:t>6 - La qualité de l’argumentation</w:t>
            </w:r>
          </w:p>
        </w:tc>
      </w:tr>
      <w:tr w:rsidR="003B0065" w:rsidRPr="003B0065" w:rsidTr="002B5313">
        <w:trPr>
          <w:trHeight w:val="715"/>
        </w:trPr>
        <w:tc>
          <w:tcPr>
            <w:tcW w:w="2263"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N’argumente pas</w:t>
            </w:r>
          </w:p>
        </w:tc>
        <w:tc>
          <w:tcPr>
            <w:tcW w:w="2410"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Reste sur les aspects descriptifs des travaux réalisés ou prescrits dans le cadre du projet</w:t>
            </w:r>
          </w:p>
        </w:tc>
        <w:tc>
          <w:tcPr>
            <w:tcW w:w="2552"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Limite son argumentation à des travaux simples réalisés ou prescrits dans le cadre du projet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pPr>
            <w:r w:rsidRPr="003B0065">
              <w:t>Sait mobiliser les arguments de référence (contraintes, ressources, techniques usuelles, méthodes, …)</w:t>
            </w:r>
          </w:p>
        </w:tc>
      </w:tr>
      <w:tr w:rsidR="003B0065" w:rsidRPr="003B0065" w:rsidTr="002B5313">
        <w:trPr>
          <w:trHeight w:val="262"/>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0065" w:rsidRPr="003B0065" w:rsidRDefault="003B0065" w:rsidP="002B5313">
            <w:pPr>
              <w:pStyle w:val="Normal1"/>
              <w:jc w:val="center"/>
            </w:pPr>
            <w:r w:rsidRPr="003B0065">
              <w:rPr>
                <w:b/>
              </w:rPr>
              <w:t xml:space="preserve">7 - </w:t>
            </w:r>
            <w:r w:rsidRPr="003B0065">
              <w:t xml:space="preserve"> </w:t>
            </w:r>
            <w:r w:rsidRPr="003B0065">
              <w:rPr>
                <w:b/>
              </w:rPr>
              <w:t>La qualité de l’analyse réflexive</w:t>
            </w:r>
          </w:p>
        </w:tc>
      </w:tr>
      <w:tr w:rsidR="003B0065" w:rsidRPr="003B0065" w:rsidTr="002B5313">
        <w:trPr>
          <w:trHeight w:val="548"/>
        </w:trPr>
        <w:tc>
          <w:tcPr>
            <w:tcW w:w="2263"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Ne présente pas d’analyse et ne prend pas de distance sur ses activités</w:t>
            </w:r>
          </w:p>
        </w:tc>
        <w:tc>
          <w:tcPr>
            <w:tcW w:w="2410"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 xml:space="preserve">Présente une analyse étroite, peu autonome et limitée à une série d’activités </w:t>
            </w:r>
          </w:p>
        </w:tc>
        <w:tc>
          <w:tcPr>
            <w:tcW w:w="2552"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Sait expliquer en quoi le projet réalisé a permis la construction de compétences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pPr>
            <w:r w:rsidRPr="003B0065">
              <w:t xml:space="preserve">Montre le lien entre projet réalisé et développement de ses compétences </w:t>
            </w:r>
          </w:p>
        </w:tc>
      </w:tr>
      <w:tr w:rsidR="003B0065" w:rsidRPr="003B0065" w:rsidTr="002B5313">
        <w:trPr>
          <w:trHeight w:val="287"/>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jc w:val="center"/>
            </w:pPr>
            <w:r w:rsidRPr="003B0065">
              <w:rPr>
                <w:b/>
              </w:rPr>
              <w:t xml:space="preserve">8 - </w:t>
            </w:r>
            <w:r w:rsidRPr="003B0065">
              <w:t xml:space="preserve"> </w:t>
            </w:r>
            <w:r w:rsidRPr="003B0065">
              <w:rPr>
                <w:b/>
              </w:rPr>
              <w:t>La qualité de la communication écrite et orale</w:t>
            </w:r>
          </w:p>
        </w:tc>
      </w:tr>
      <w:tr w:rsidR="003B0065" w:rsidRPr="003B0065" w:rsidTr="002B5313">
        <w:trPr>
          <w:trHeight w:val="548"/>
        </w:trPr>
        <w:tc>
          <w:tcPr>
            <w:tcW w:w="2263"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 xml:space="preserve">Ne communique pas </w:t>
            </w:r>
          </w:p>
        </w:tc>
        <w:tc>
          <w:tcPr>
            <w:tcW w:w="2410"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Fait un compte rendu partiel</w:t>
            </w:r>
          </w:p>
        </w:tc>
        <w:tc>
          <w:tcPr>
            <w:tcW w:w="2552" w:type="dxa"/>
            <w:tcBorders>
              <w:top w:val="single" w:sz="4" w:space="0" w:color="000000"/>
              <w:left w:val="single" w:sz="4" w:space="0" w:color="000000"/>
              <w:bottom w:val="single" w:sz="4" w:space="0" w:color="000000"/>
            </w:tcBorders>
            <w:shd w:val="clear" w:color="auto" w:fill="auto"/>
          </w:tcPr>
          <w:p w:rsidR="003B0065" w:rsidRPr="003B0065" w:rsidRDefault="003B0065" w:rsidP="002B5313">
            <w:pPr>
              <w:pStyle w:val="Normal1"/>
            </w:pPr>
            <w:r w:rsidRPr="003B0065">
              <w:t>Explique et fait comprendre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B0065" w:rsidRPr="003B0065" w:rsidRDefault="003B0065" w:rsidP="002B5313">
            <w:pPr>
              <w:pStyle w:val="Normal1"/>
            </w:pPr>
            <w:r w:rsidRPr="003B0065">
              <w:t>Fait adhérer par des qualités de conviction</w:t>
            </w:r>
          </w:p>
        </w:tc>
      </w:tr>
    </w:tbl>
    <w:p w:rsidR="003B0065" w:rsidRDefault="003B0065" w:rsidP="003B0065">
      <w:pPr>
        <w:pStyle w:val="Normal1"/>
        <w:jc w:val="center"/>
        <w:rPr>
          <w:b/>
          <w:sz w:val="24"/>
          <w:szCs w:val="24"/>
        </w:rPr>
      </w:pPr>
    </w:p>
    <w:sectPr w:rsidR="003B0065" w:rsidSect="00FB5241">
      <w:pgSz w:w="11918" w:h="16854"/>
      <w:pgMar w:top="996" w:right="989" w:bottom="1266" w:left="78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A84" w:rsidRDefault="006D4A84" w:rsidP="003B0065">
      <w:r>
        <w:separator/>
      </w:r>
    </w:p>
  </w:endnote>
  <w:endnote w:type="continuationSeparator" w:id="0">
    <w:p w:rsidR="006D4A84" w:rsidRDefault="006D4A84" w:rsidP="003B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078975"/>
      <w:docPartObj>
        <w:docPartGallery w:val="Page Numbers (Bottom of Page)"/>
        <w:docPartUnique/>
      </w:docPartObj>
    </w:sdtPr>
    <w:sdtEndPr/>
    <w:sdtContent>
      <w:p w:rsidR="00C12023" w:rsidRDefault="00C12023">
        <w:pPr>
          <w:pStyle w:val="Pieddepage"/>
          <w:jc w:val="center"/>
        </w:pPr>
        <w:r>
          <w:fldChar w:fldCharType="begin"/>
        </w:r>
        <w:r>
          <w:instrText>PAGE   \* MERGEFORMAT</w:instrText>
        </w:r>
        <w:r>
          <w:fldChar w:fldCharType="separate"/>
        </w:r>
        <w:r w:rsidR="005F7DB4">
          <w:rPr>
            <w:noProof/>
          </w:rPr>
          <w:t>1</w:t>
        </w:r>
        <w:r>
          <w:fldChar w:fldCharType="end"/>
        </w:r>
      </w:p>
    </w:sdtContent>
  </w:sdt>
  <w:p w:rsidR="003B0065" w:rsidRDefault="003B00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A84" w:rsidRDefault="006D4A84" w:rsidP="003B0065">
      <w:r>
        <w:separator/>
      </w:r>
    </w:p>
  </w:footnote>
  <w:footnote w:type="continuationSeparator" w:id="0">
    <w:p w:rsidR="006D4A84" w:rsidRDefault="006D4A84" w:rsidP="003B0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4F81"/>
    <w:multiLevelType w:val="singleLevel"/>
    <w:tmpl w:val="598CC908"/>
    <w:lvl w:ilvl="0">
      <w:start w:val="2"/>
      <w:numFmt w:val="bullet"/>
      <w:lvlText w:val="-"/>
      <w:lvlJc w:val="left"/>
      <w:pPr>
        <w:ind w:left="360" w:hanging="360"/>
      </w:pPr>
      <w:rPr>
        <w:rFonts w:ascii="Times New Roman" w:eastAsia="Times New Roman" w:hAnsi="Times New Roman" w:hint="default"/>
        <w:snapToGrid/>
        <w:spacing w:val="-1"/>
        <w:sz w:val="22"/>
      </w:rPr>
    </w:lvl>
  </w:abstractNum>
  <w:abstractNum w:abstractNumId="1">
    <w:nsid w:val="025EBEA1"/>
    <w:multiLevelType w:val="singleLevel"/>
    <w:tmpl w:val="265EA760"/>
    <w:lvl w:ilvl="0">
      <w:numFmt w:val="bullet"/>
      <w:lvlText w:val="·"/>
      <w:lvlJc w:val="left"/>
      <w:pPr>
        <w:tabs>
          <w:tab w:val="num" w:pos="216"/>
        </w:tabs>
      </w:pPr>
      <w:rPr>
        <w:rFonts w:ascii="Symbol" w:hAnsi="Symbol"/>
        <w:b/>
        <w:snapToGrid/>
        <w:sz w:val="22"/>
      </w:rPr>
    </w:lvl>
  </w:abstractNum>
  <w:abstractNum w:abstractNumId="2">
    <w:nsid w:val="17A72769"/>
    <w:multiLevelType w:val="hybridMultilevel"/>
    <w:tmpl w:val="BFF24C0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DBD113C"/>
    <w:multiLevelType w:val="hybridMultilevel"/>
    <w:tmpl w:val="225EDC9C"/>
    <w:lvl w:ilvl="0" w:tplc="598CC908">
      <w:start w:val="2"/>
      <w:numFmt w:val="bullet"/>
      <w:lvlText w:val="-"/>
      <w:lvlJc w:val="left"/>
      <w:pPr>
        <w:ind w:left="792" w:hanging="360"/>
      </w:pPr>
      <w:rPr>
        <w:rFonts w:ascii="Times New Roman" w:eastAsia="Times New Roman" w:hAnsi="Times New Roman" w:hint="default"/>
      </w:rPr>
    </w:lvl>
    <w:lvl w:ilvl="1" w:tplc="D1986FC0">
      <w:numFmt w:val="bullet"/>
      <w:lvlText w:val="•"/>
      <w:lvlJc w:val="left"/>
      <w:pPr>
        <w:ind w:left="1797" w:hanging="645"/>
      </w:pPr>
      <w:rPr>
        <w:rFonts w:ascii="Times New Roman" w:eastAsiaTheme="minorEastAsia" w:hAnsi="Times New Roman"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4">
    <w:nsid w:val="3B0C758F"/>
    <w:multiLevelType w:val="hybridMultilevel"/>
    <w:tmpl w:val="6C4E579E"/>
    <w:lvl w:ilvl="0" w:tplc="DDFA389E">
      <w:numFmt w:val="bullet"/>
      <w:lvlText w:val="•"/>
      <w:lvlJc w:val="left"/>
      <w:pPr>
        <w:ind w:left="717" w:hanging="645"/>
      </w:pPr>
      <w:rPr>
        <w:rFonts w:ascii="Times New Roman" w:eastAsiaTheme="minorEastAsia" w:hAnsi="Times New Roman" w:hint="default"/>
      </w:rPr>
    </w:lvl>
    <w:lvl w:ilvl="1" w:tplc="040C0003" w:tentative="1">
      <w:start w:val="1"/>
      <w:numFmt w:val="bullet"/>
      <w:lvlText w:val="o"/>
      <w:lvlJc w:val="left"/>
      <w:pPr>
        <w:ind w:left="1152" w:hanging="360"/>
      </w:pPr>
      <w:rPr>
        <w:rFonts w:ascii="Courier New" w:hAnsi="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5">
    <w:nsid w:val="3EA1683A"/>
    <w:multiLevelType w:val="multilevel"/>
    <w:tmpl w:val="949C9790"/>
    <w:lvl w:ilvl="0">
      <w:start w:val="4"/>
      <w:numFmt w:val="bullet"/>
      <w:lvlText w:val="-"/>
      <w:lvlJc w:val="left"/>
      <w:pPr>
        <w:ind w:left="107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0"/>
  </w:num>
  <w:num w:numId="2">
    <w:abstractNumId w:val="0"/>
    <w:lvlOverride w:ilvl="0">
      <w:lvl w:ilvl="0">
        <w:numFmt w:val="bullet"/>
        <w:lvlText w:val="-"/>
        <w:lvlJc w:val="left"/>
        <w:pPr>
          <w:tabs>
            <w:tab w:val="num" w:pos="144"/>
          </w:tabs>
          <w:ind w:left="72"/>
        </w:pPr>
        <w:rPr>
          <w:rFonts w:ascii="Symbol" w:hAnsi="Symbol"/>
          <w:snapToGrid/>
          <w:spacing w:val="-2"/>
          <w:sz w:val="22"/>
        </w:rPr>
      </w:lvl>
    </w:lvlOverride>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CB"/>
    <w:rsid w:val="000C6058"/>
    <w:rsid w:val="001172E0"/>
    <w:rsid w:val="001A4EC4"/>
    <w:rsid w:val="00360445"/>
    <w:rsid w:val="003B0065"/>
    <w:rsid w:val="003E7FA9"/>
    <w:rsid w:val="00507006"/>
    <w:rsid w:val="0051581A"/>
    <w:rsid w:val="005C2FE9"/>
    <w:rsid w:val="005F5B39"/>
    <w:rsid w:val="005F7DB4"/>
    <w:rsid w:val="006033A0"/>
    <w:rsid w:val="006567E5"/>
    <w:rsid w:val="00674674"/>
    <w:rsid w:val="006D4A84"/>
    <w:rsid w:val="008C505F"/>
    <w:rsid w:val="00912D18"/>
    <w:rsid w:val="009327D0"/>
    <w:rsid w:val="00A07414"/>
    <w:rsid w:val="00A5597F"/>
    <w:rsid w:val="00AB5275"/>
    <w:rsid w:val="00B50CBC"/>
    <w:rsid w:val="00BB2D8D"/>
    <w:rsid w:val="00BB5C97"/>
    <w:rsid w:val="00C12023"/>
    <w:rsid w:val="00C12A76"/>
    <w:rsid w:val="00C750DD"/>
    <w:rsid w:val="00D531E6"/>
    <w:rsid w:val="00D605F1"/>
    <w:rsid w:val="00E56FCB"/>
    <w:rsid w:val="00E7170D"/>
    <w:rsid w:val="00EA5571"/>
    <w:rsid w:val="00ED5117"/>
    <w:rsid w:val="00F8133E"/>
    <w:rsid w:val="00FB52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69EDF320-3920-4D45-B46C-54B95295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uiPriority w:val="99"/>
    <w:pPr>
      <w:widowControl w:val="0"/>
      <w:autoSpaceDE w:val="0"/>
      <w:autoSpaceDN w:val="0"/>
      <w:adjustRightInd w:val="0"/>
      <w:spacing w:after="0" w:line="240" w:lineRule="auto"/>
    </w:pPr>
    <w:rPr>
      <w:rFonts w:ascii="Times New Roman" w:hAnsi="Times New Roman"/>
      <w:sz w:val="20"/>
      <w:szCs w:val="20"/>
    </w:rPr>
  </w:style>
  <w:style w:type="paragraph" w:customStyle="1" w:styleId="Style4">
    <w:name w:val="Style 4"/>
    <w:uiPriority w:val="99"/>
    <w:pPr>
      <w:widowControl w:val="0"/>
      <w:autoSpaceDE w:val="0"/>
      <w:autoSpaceDN w:val="0"/>
      <w:spacing w:after="0" w:line="240" w:lineRule="auto"/>
      <w:ind w:left="72" w:right="72"/>
      <w:jc w:val="both"/>
    </w:pPr>
    <w:rPr>
      <w:rFonts w:ascii="Times New Roman" w:hAnsi="Times New Roman"/>
    </w:rPr>
  </w:style>
  <w:style w:type="paragraph" w:customStyle="1" w:styleId="Style3">
    <w:name w:val="Style 3"/>
    <w:uiPriority w:val="99"/>
    <w:pPr>
      <w:widowControl w:val="0"/>
      <w:autoSpaceDE w:val="0"/>
      <w:autoSpaceDN w:val="0"/>
      <w:adjustRightInd w:val="0"/>
      <w:spacing w:after="0" w:line="240" w:lineRule="auto"/>
    </w:pPr>
    <w:rPr>
      <w:rFonts w:ascii="Times New Roman" w:hAnsi="Times New Roman"/>
    </w:rPr>
  </w:style>
  <w:style w:type="paragraph" w:customStyle="1" w:styleId="Style2">
    <w:name w:val="Style 2"/>
    <w:uiPriority w:val="99"/>
    <w:pPr>
      <w:widowControl w:val="0"/>
      <w:autoSpaceDE w:val="0"/>
      <w:autoSpaceDN w:val="0"/>
      <w:spacing w:after="0" w:line="240" w:lineRule="auto"/>
      <w:jc w:val="center"/>
    </w:pPr>
    <w:rPr>
      <w:rFonts w:ascii="Times New Roman" w:hAnsi="Times New Roman"/>
      <w:b/>
      <w:bCs/>
    </w:rPr>
  </w:style>
  <w:style w:type="paragraph" w:customStyle="1" w:styleId="Style6">
    <w:name w:val="Style 6"/>
    <w:uiPriority w:val="99"/>
    <w:pPr>
      <w:widowControl w:val="0"/>
      <w:autoSpaceDE w:val="0"/>
      <w:autoSpaceDN w:val="0"/>
      <w:spacing w:after="0" w:line="240" w:lineRule="auto"/>
      <w:jc w:val="center"/>
    </w:pPr>
    <w:rPr>
      <w:rFonts w:ascii="Times New Roman" w:hAnsi="Times New Roman"/>
      <w:b/>
      <w:bCs/>
      <w:sz w:val="24"/>
      <w:szCs w:val="24"/>
    </w:rPr>
  </w:style>
  <w:style w:type="paragraph" w:customStyle="1" w:styleId="Style7">
    <w:name w:val="Style 7"/>
    <w:uiPriority w:val="99"/>
    <w:pPr>
      <w:widowControl w:val="0"/>
      <w:autoSpaceDE w:val="0"/>
      <w:autoSpaceDN w:val="0"/>
      <w:spacing w:after="0" w:line="316" w:lineRule="auto"/>
    </w:pPr>
    <w:rPr>
      <w:rFonts w:ascii="Times New Roman" w:hAnsi="Times New Roman"/>
      <w:sz w:val="20"/>
      <w:szCs w:val="20"/>
    </w:rPr>
  </w:style>
  <w:style w:type="paragraph" w:customStyle="1" w:styleId="Style8">
    <w:name w:val="Style 8"/>
    <w:uiPriority w:val="99"/>
    <w:pPr>
      <w:widowControl w:val="0"/>
      <w:autoSpaceDE w:val="0"/>
      <w:autoSpaceDN w:val="0"/>
      <w:spacing w:after="0" w:line="264" w:lineRule="auto"/>
      <w:ind w:left="432"/>
    </w:pPr>
    <w:rPr>
      <w:rFonts w:ascii="Times New Roman" w:hAnsi="Times New Roman"/>
      <w:b/>
      <w:bCs/>
      <w:sz w:val="20"/>
      <w:szCs w:val="20"/>
    </w:rPr>
  </w:style>
  <w:style w:type="character" w:customStyle="1" w:styleId="CharacterStyle1">
    <w:name w:val="Character Style 1"/>
    <w:uiPriority w:val="99"/>
    <w:rPr>
      <w:sz w:val="22"/>
    </w:rPr>
  </w:style>
  <w:style w:type="character" w:customStyle="1" w:styleId="CharacterStyle3">
    <w:name w:val="Character Style 3"/>
    <w:uiPriority w:val="99"/>
    <w:rPr>
      <w:b/>
      <w:sz w:val="20"/>
    </w:rPr>
  </w:style>
  <w:style w:type="character" w:customStyle="1" w:styleId="CharacterStyle5">
    <w:name w:val="Character Style 5"/>
    <w:uiPriority w:val="99"/>
    <w:rPr>
      <w:sz w:val="20"/>
    </w:rPr>
  </w:style>
  <w:style w:type="character" w:customStyle="1" w:styleId="CharacterStyle2">
    <w:name w:val="Character Style 2"/>
    <w:uiPriority w:val="99"/>
    <w:rPr>
      <w:b/>
      <w:sz w:val="22"/>
    </w:rPr>
  </w:style>
  <w:style w:type="character" w:customStyle="1" w:styleId="CharacterStyle4">
    <w:name w:val="Character Style 4"/>
    <w:uiPriority w:val="99"/>
    <w:rPr>
      <w:b/>
      <w:sz w:val="24"/>
    </w:rPr>
  </w:style>
  <w:style w:type="character" w:styleId="Marquedecommentaire">
    <w:name w:val="annotation reference"/>
    <w:basedOn w:val="Policepardfaut"/>
    <w:uiPriority w:val="99"/>
    <w:semiHidden/>
    <w:unhideWhenUsed/>
    <w:rsid w:val="009327D0"/>
    <w:rPr>
      <w:rFonts w:cs="Times New Roman"/>
      <w:sz w:val="16"/>
      <w:szCs w:val="16"/>
    </w:rPr>
  </w:style>
  <w:style w:type="paragraph" w:styleId="Commentaire">
    <w:name w:val="annotation text"/>
    <w:basedOn w:val="Normal"/>
    <w:link w:val="CommentaireCar"/>
    <w:uiPriority w:val="99"/>
    <w:semiHidden/>
    <w:unhideWhenUsed/>
    <w:rsid w:val="009327D0"/>
  </w:style>
  <w:style w:type="character" w:customStyle="1" w:styleId="CommentaireCar">
    <w:name w:val="Commentaire Car"/>
    <w:basedOn w:val="Policepardfaut"/>
    <w:link w:val="Commentaire"/>
    <w:uiPriority w:val="99"/>
    <w:semiHidden/>
    <w:locked/>
    <w:rsid w:val="009327D0"/>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327D0"/>
    <w:rPr>
      <w:b/>
      <w:bCs/>
    </w:rPr>
  </w:style>
  <w:style w:type="character" w:customStyle="1" w:styleId="ObjetducommentaireCar">
    <w:name w:val="Objet du commentaire Car"/>
    <w:basedOn w:val="CommentaireCar"/>
    <w:link w:val="Objetducommentaire"/>
    <w:uiPriority w:val="99"/>
    <w:semiHidden/>
    <w:locked/>
    <w:rsid w:val="009327D0"/>
    <w:rPr>
      <w:rFonts w:ascii="Times New Roman" w:hAnsi="Times New Roman" w:cs="Times New Roman"/>
      <w:b/>
      <w:bCs/>
      <w:sz w:val="20"/>
      <w:szCs w:val="20"/>
    </w:rPr>
  </w:style>
  <w:style w:type="paragraph" w:styleId="Textedebulles">
    <w:name w:val="Balloon Text"/>
    <w:basedOn w:val="Normal"/>
    <w:link w:val="TextedebullesCar"/>
    <w:uiPriority w:val="99"/>
    <w:semiHidden/>
    <w:unhideWhenUsed/>
    <w:rsid w:val="009327D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327D0"/>
    <w:rPr>
      <w:rFonts w:ascii="Tahoma" w:hAnsi="Tahoma" w:cs="Tahoma"/>
      <w:sz w:val="16"/>
      <w:szCs w:val="16"/>
    </w:rPr>
  </w:style>
  <w:style w:type="paragraph" w:customStyle="1" w:styleId="Normal1">
    <w:name w:val="Normal1"/>
    <w:rsid w:val="003B0065"/>
    <w:pPr>
      <w:spacing w:after="0" w:line="240" w:lineRule="auto"/>
    </w:pPr>
    <w:rPr>
      <w:rFonts w:ascii="Arial" w:eastAsia="Arial" w:hAnsi="Arial" w:cs="Arial"/>
      <w:sz w:val="20"/>
      <w:szCs w:val="20"/>
    </w:rPr>
  </w:style>
  <w:style w:type="paragraph" w:customStyle="1" w:styleId="Standard">
    <w:name w:val="Standard"/>
    <w:rsid w:val="003B0065"/>
    <w:pPr>
      <w:suppressAutoHyphens/>
      <w:autoSpaceDN w:val="0"/>
      <w:textAlignment w:val="baseline"/>
    </w:pPr>
    <w:rPr>
      <w:rFonts w:ascii="Calibri" w:eastAsia="Calibri" w:hAnsi="Calibri" w:cs="Calibri"/>
      <w:kern w:val="3"/>
      <w:lang w:eastAsia="zh-CN"/>
    </w:rPr>
  </w:style>
  <w:style w:type="paragraph" w:styleId="En-tte">
    <w:name w:val="header"/>
    <w:basedOn w:val="Normal"/>
    <w:link w:val="En-tteCar"/>
    <w:uiPriority w:val="99"/>
    <w:unhideWhenUsed/>
    <w:rsid w:val="003B0065"/>
    <w:pPr>
      <w:tabs>
        <w:tab w:val="center" w:pos="4536"/>
        <w:tab w:val="right" w:pos="9072"/>
      </w:tabs>
    </w:pPr>
  </w:style>
  <w:style w:type="character" w:customStyle="1" w:styleId="En-tteCar">
    <w:name w:val="En-tête Car"/>
    <w:basedOn w:val="Policepardfaut"/>
    <w:link w:val="En-tte"/>
    <w:uiPriority w:val="99"/>
    <w:rsid w:val="003B0065"/>
    <w:rPr>
      <w:rFonts w:ascii="Times New Roman" w:hAnsi="Times New Roman"/>
      <w:sz w:val="20"/>
      <w:szCs w:val="20"/>
    </w:rPr>
  </w:style>
  <w:style w:type="paragraph" w:styleId="Pieddepage">
    <w:name w:val="footer"/>
    <w:basedOn w:val="Normal"/>
    <w:link w:val="PieddepageCar"/>
    <w:uiPriority w:val="99"/>
    <w:unhideWhenUsed/>
    <w:rsid w:val="003B0065"/>
    <w:pPr>
      <w:tabs>
        <w:tab w:val="center" w:pos="4536"/>
        <w:tab w:val="right" w:pos="9072"/>
      </w:tabs>
    </w:pPr>
  </w:style>
  <w:style w:type="character" w:customStyle="1" w:styleId="PieddepageCar">
    <w:name w:val="Pied de page Car"/>
    <w:basedOn w:val="Policepardfaut"/>
    <w:link w:val="Pieddepage"/>
    <w:uiPriority w:val="99"/>
    <w:rsid w:val="003B0065"/>
    <w:rPr>
      <w:rFonts w:ascii="Times New Roman" w:hAnsi="Times New Roman"/>
      <w:sz w:val="20"/>
      <w:szCs w:val="20"/>
    </w:rPr>
  </w:style>
  <w:style w:type="paragraph" w:styleId="Paragraphedeliste">
    <w:name w:val="List Paragraph"/>
    <w:basedOn w:val="Normal"/>
    <w:uiPriority w:val="34"/>
    <w:qFormat/>
    <w:rsid w:val="00C12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FFFF-F9CC-40CC-B02F-DF806766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3034</Words>
  <Characters>16687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JMS</dc:creator>
  <cp:lastModifiedBy>Utilisateur</cp:lastModifiedBy>
  <cp:revision>2</cp:revision>
  <dcterms:created xsi:type="dcterms:W3CDTF">2020-12-25T07:02:00Z</dcterms:created>
  <dcterms:modified xsi:type="dcterms:W3CDTF">2020-12-25T07:02:00Z</dcterms:modified>
</cp:coreProperties>
</file>