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525" w:rsidRDefault="00CA3517" w:rsidP="00CA3517">
      <w:pPr>
        <w:pStyle w:val="NormalWeb"/>
        <w:rPr>
          <w:rFonts w:ascii="Arial" w:hAnsi="Arial" w:cs="Arial"/>
          <w:b/>
        </w:rPr>
      </w:pPr>
      <w:bookmarkStart w:id="0" w:name="_GoBack"/>
      <w:bookmarkEnd w:id="0"/>
      <w:r>
        <w:rPr>
          <w:noProof/>
        </w:rPr>
        <w:drawing>
          <wp:inline distT="0" distB="0" distL="0" distR="0">
            <wp:extent cx="1197922" cy="670560"/>
            <wp:effectExtent l="0" t="0" r="2540" b="0"/>
            <wp:docPr id="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8498" cy="670883"/>
                    </a:xfrm>
                    <a:prstGeom prst="rect">
                      <a:avLst/>
                    </a:prstGeom>
                    <a:noFill/>
                    <a:ln>
                      <a:noFill/>
                    </a:ln>
                  </pic:spPr>
                </pic:pic>
              </a:graphicData>
            </a:graphic>
          </wp:inline>
        </w:drawing>
      </w:r>
      <w:r>
        <w:rPr>
          <w:rFonts w:ascii="Arial" w:hAnsi="Arial" w:cs="Arial"/>
          <w:b/>
        </w:rPr>
        <w:tab/>
      </w:r>
      <w:r>
        <w:rPr>
          <w:rFonts w:ascii="Arial" w:hAnsi="Arial" w:cs="Arial"/>
          <w:b/>
        </w:rPr>
        <w:tab/>
      </w:r>
      <w:r w:rsidR="00C34490">
        <w:rPr>
          <w:rFonts w:ascii="Arial" w:hAnsi="Arial" w:cs="Arial"/>
          <w:b/>
        </w:rPr>
        <w:t>Éléments d’actualité juridique</w:t>
      </w:r>
      <w:r>
        <w:rPr>
          <w:rFonts w:ascii="Arial" w:hAnsi="Arial" w:cs="Arial"/>
          <w:b/>
        </w:rPr>
        <w:tab/>
      </w:r>
      <w:r>
        <w:rPr>
          <w:rFonts w:ascii="Arial" w:hAnsi="Arial" w:cs="Arial"/>
          <w:b/>
        </w:rPr>
        <w:tab/>
      </w:r>
    </w:p>
    <w:p w:rsidR="00C34490" w:rsidRPr="00F23F6C" w:rsidRDefault="00C34490" w:rsidP="00F23F6C">
      <w:pPr>
        <w:pStyle w:val="NormalWeb"/>
        <w:jc w:val="both"/>
        <w:rPr>
          <w:rFonts w:ascii="Arial" w:hAnsi="Arial" w:cs="Arial"/>
        </w:rPr>
      </w:pPr>
      <w:r w:rsidRPr="00F23F6C">
        <w:rPr>
          <w:rFonts w:ascii="Arial" w:hAnsi="Arial" w:cs="Arial"/>
        </w:rPr>
        <w:t>La rubrique ne vise aucunement l’exhaustivité, mais a pour but d’attirer votre attention sur quelques points importants d’évolution du droit portant sur les programmes étudiés en STMG, BTS tertiaires et DGEMC.</w:t>
      </w:r>
    </w:p>
    <w:p w:rsidR="00B35807" w:rsidRPr="0008068A" w:rsidRDefault="00B35807" w:rsidP="0008068A">
      <w:pPr>
        <w:pStyle w:val="NormalWeb"/>
        <w:numPr>
          <w:ilvl w:val="0"/>
          <w:numId w:val="19"/>
        </w:numPr>
        <w:rPr>
          <w:rFonts w:ascii="Arial" w:hAnsi="Arial" w:cs="Arial"/>
          <w:b/>
          <w:color w:val="0070C0"/>
          <w:sz w:val="20"/>
          <w:szCs w:val="20"/>
        </w:rPr>
      </w:pPr>
      <w:r w:rsidRPr="0008068A">
        <w:rPr>
          <w:rFonts w:ascii="Arial" w:hAnsi="Arial" w:cs="Arial"/>
          <w:b/>
          <w:color w:val="0070C0"/>
          <w:sz w:val="20"/>
          <w:szCs w:val="20"/>
        </w:rPr>
        <w:t>Mod</w:t>
      </w:r>
      <w:r w:rsidR="006A04E0">
        <w:rPr>
          <w:rFonts w:ascii="Arial" w:hAnsi="Arial" w:cs="Arial"/>
          <w:b/>
          <w:color w:val="0070C0"/>
          <w:sz w:val="20"/>
          <w:szCs w:val="20"/>
        </w:rPr>
        <w:t>ification du droit des obligations</w:t>
      </w:r>
    </w:p>
    <w:p w:rsidR="0008068A" w:rsidRDefault="00B35807" w:rsidP="0008068A">
      <w:pPr>
        <w:pStyle w:val="NormalWeb"/>
        <w:spacing w:before="0" w:beforeAutospacing="0" w:after="0" w:afterAutospacing="0"/>
        <w:rPr>
          <w:rFonts w:ascii="Arial" w:hAnsi="Arial" w:cs="Arial"/>
          <w:sz w:val="20"/>
          <w:szCs w:val="20"/>
        </w:rPr>
      </w:pPr>
      <w:r w:rsidRPr="0008068A">
        <w:rPr>
          <w:rFonts w:ascii="Arial" w:hAnsi="Arial" w:cs="Arial"/>
          <w:sz w:val="20"/>
          <w:szCs w:val="20"/>
        </w:rPr>
        <w:t>Une importante réforme du droit des obligations intervient au 1</w:t>
      </w:r>
      <w:r w:rsidRPr="0008068A">
        <w:rPr>
          <w:rFonts w:ascii="Arial" w:hAnsi="Arial" w:cs="Arial"/>
          <w:sz w:val="20"/>
          <w:szCs w:val="20"/>
          <w:vertAlign w:val="superscript"/>
        </w:rPr>
        <w:t>er</w:t>
      </w:r>
      <w:r w:rsidRPr="0008068A">
        <w:rPr>
          <w:rFonts w:ascii="Arial" w:hAnsi="Arial" w:cs="Arial"/>
          <w:sz w:val="20"/>
          <w:szCs w:val="20"/>
        </w:rPr>
        <w:t xml:space="preserve"> octobre 2016. </w:t>
      </w:r>
    </w:p>
    <w:p w:rsidR="00B35807" w:rsidRPr="00EB5375" w:rsidRDefault="00B35807" w:rsidP="0008068A">
      <w:pPr>
        <w:pStyle w:val="NormalWeb"/>
        <w:spacing w:before="0" w:beforeAutospacing="0" w:after="0" w:afterAutospacing="0"/>
        <w:rPr>
          <w:rFonts w:ascii="Arial" w:hAnsi="Arial" w:cs="Arial"/>
          <w:sz w:val="20"/>
          <w:szCs w:val="20"/>
        </w:rPr>
      </w:pPr>
      <w:r w:rsidRPr="00EB5375">
        <w:rPr>
          <w:rFonts w:ascii="Arial" w:hAnsi="Arial" w:cs="Arial"/>
          <w:sz w:val="20"/>
          <w:szCs w:val="20"/>
        </w:rPr>
        <w:t>(</w:t>
      </w:r>
      <w:r w:rsidRPr="00EB5375">
        <w:rPr>
          <w:rFonts w:ascii="Arial" w:hAnsi="Arial" w:cs="Arial"/>
          <w:bCs/>
          <w:sz w:val="20"/>
          <w:szCs w:val="20"/>
        </w:rPr>
        <w:t>Ordonnance n° 2016-131 du 10 février 2016 portant réforme du droit des contrats, du régime général et de la preuve des obligations)</w:t>
      </w:r>
      <w:r w:rsidRPr="00EB5375">
        <w:rPr>
          <w:rFonts w:ascii="Arial" w:hAnsi="Arial" w:cs="Arial"/>
          <w:sz w:val="20"/>
          <w:szCs w:val="20"/>
        </w:rPr>
        <w:t>.</w:t>
      </w:r>
    </w:p>
    <w:p w:rsidR="00B35807" w:rsidRPr="0008068A" w:rsidRDefault="00B35807" w:rsidP="0008068A">
      <w:pPr>
        <w:pStyle w:val="NormalWeb"/>
        <w:rPr>
          <w:rFonts w:ascii="Arial" w:hAnsi="Arial" w:cs="Arial"/>
          <w:sz w:val="20"/>
          <w:szCs w:val="20"/>
        </w:rPr>
      </w:pPr>
      <w:r w:rsidRPr="0008068A">
        <w:rPr>
          <w:rFonts w:ascii="Arial" w:hAnsi="Arial" w:cs="Arial"/>
          <w:sz w:val="20"/>
          <w:szCs w:val="20"/>
        </w:rPr>
        <w:t xml:space="preserve"> Rappel : les contrats conclus avant la mise en application de la loi restent régis par le droit antérieur.</w:t>
      </w:r>
    </w:p>
    <w:p w:rsidR="00B35807" w:rsidRPr="0008068A" w:rsidRDefault="00EB5375" w:rsidP="00B35807">
      <w:pPr>
        <w:pStyle w:val="NormalWeb"/>
        <w:rPr>
          <w:rFonts w:ascii="Arial" w:hAnsi="Arial" w:cs="Arial"/>
          <w:sz w:val="20"/>
          <w:szCs w:val="20"/>
        </w:rPr>
      </w:pPr>
      <w:r>
        <w:rPr>
          <w:rFonts w:ascii="Arial" w:hAnsi="Arial" w:cs="Arial"/>
          <w:sz w:val="20"/>
          <w:szCs w:val="20"/>
        </w:rPr>
        <w:t>Dans le tableau ci-dessous retrouvez</w:t>
      </w:r>
      <w:r w:rsidR="00B35807" w:rsidRPr="0008068A">
        <w:rPr>
          <w:rFonts w:ascii="Arial" w:hAnsi="Arial" w:cs="Arial"/>
          <w:sz w:val="20"/>
          <w:szCs w:val="20"/>
        </w:rPr>
        <w:t xml:space="preserve"> les principales modifications</w:t>
      </w:r>
      <w:r>
        <w:rPr>
          <w:rFonts w:ascii="Arial" w:hAnsi="Arial" w:cs="Arial"/>
          <w:sz w:val="20"/>
          <w:szCs w:val="20"/>
        </w:rPr>
        <w:t xml:space="preserve"> concernant les programmes de droit en STMG, BTS et DGEMC</w:t>
      </w:r>
      <w:r w:rsidR="00B35807" w:rsidRPr="0008068A">
        <w:rPr>
          <w:rFonts w:ascii="Arial" w:hAnsi="Arial" w:cs="Arial"/>
          <w:sz w:val="20"/>
          <w:szCs w:val="20"/>
        </w:rPr>
        <w:t>.</w:t>
      </w:r>
    </w:p>
    <w:tbl>
      <w:tblPr>
        <w:tblStyle w:val="Grilledutableau"/>
        <w:tblW w:w="0" w:type="auto"/>
        <w:tblLook w:val="04A0" w:firstRow="1" w:lastRow="0" w:firstColumn="1" w:lastColumn="0" w:noHBand="0" w:noVBand="1"/>
      </w:tblPr>
      <w:tblGrid>
        <w:gridCol w:w="2407"/>
        <w:gridCol w:w="2313"/>
        <w:gridCol w:w="2515"/>
        <w:gridCol w:w="2053"/>
      </w:tblGrid>
      <w:tr w:rsidR="00B35807" w:rsidRPr="0008068A" w:rsidTr="0049585F">
        <w:tc>
          <w:tcPr>
            <w:tcW w:w="2407" w:type="dxa"/>
          </w:tcPr>
          <w:p w:rsidR="00B35807" w:rsidRPr="0008068A" w:rsidRDefault="00B35807" w:rsidP="00E80436">
            <w:pPr>
              <w:pStyle w:val="NormalWeb"/>
              <w:jc w:val="center"/>
              <w:rPr>
                <w:rFonts w:ascii="Arial" w:hAnsi="Arial" w:cs="Arial"/>
                <w:b/>
                <w:sz w:val="20"/>
                <w:szCs w:val="20"/>
              </w:rPr>
            </w:pPr>
            <w:r w:rsidRPr="0008068A">
              <w:rPr>
                <w:rFonts w:ascii="Arial" w:hAnsi="Arial" w:cs="Arial"/>
                <w:b/>
                <w:sz w:val="20"/>
                <w:szCs w:val="20"/>
              </w:rPr>
              <w:t>Domaine</w:t>
            </w:r>
          </w:p>
        </w:tc>
        <w:tc>
          <w:tcPr>
            <w:tcW w:w="2313" w:type="dxa"/>
          </w:tcPr>
          <w:p w:rsidR="00B35807" w:rsidRPr="0008068A" w:rsidRDefault="00B35807" w:rsidP="00E80436">
            <w:pPr>
              <w:pStyle w:val="NormalWeb"/>
              <w:jc w:val="center"/>
              <w:rPr>
                <w:rFonts w:ascii="Arial" w:hAnsi="Arial" w:cs="Arial"/>
                <w:b/>
                <w:sz w:val="20"/>
                <w:szCs w:val="20"/>
              </w:rPr>
            </w:pPr>
            <w:r w:rsidRPr="0008068A">
              <w:rPr>
                <w:rFonts w:ascii="Arial" w:hAnsi="Arial" w:cs="Arial"/>
                <w:b/>
                <w:sz w:val="20"/>
                <w:szCs w:val="20"/>
              </w:rPr>
              <w:t>Ancien article</w:t>
            </w:r>
          </w:p>
        </w:tc>
        <w:tc>
          <w:tcPr>
            <w:tcW w:w="2515" w:type="dxa"/>
          </w:tcPr>
          <w:p w:rsidR="00B35807" w:rsidRPr="0008068A" w:rsidRDefault="00B35807" w:rsidP="00E80436">
            <w:pPr>
              <w:pStyle w:val="NormalWeb"/>
              <w:jc w:val="center"/>
              <w:rPr>
                <w:rFonts w:ascii="Arial" w:hAnsi="Arial" w:cs="Arial"/>
                <w:b/>
                <w:sz w:val="20"/>
                <w:szCs w:val="20"/>
              </w:rPr>
            </w:pPr>
            <w:r w:rsidRPr="0008068A">
              <w:rPr>
                <w:rFonts w:ascii="Arial" w:hAnsi="Arial" w:cs="Arial"/>
                <w:b/>
                <w:sz w:val="20"/>
                <w:szCs w:val="20"/>
              </w:rPr>
              <w:t>Nouvel article</w:t>
            </w:r>
          </w:p>
        </w:tc>
        <w:tc>
          <w:tcPr>
            <w:tcW w:w="2053" w:type="dxa"/>
          </w:tcPr>
          <w:p w:rsidR="00B35807" w:rsidRPr="0008068A" w:rsidRDefault="00B35807" w:rsidP="00E80436">
            <w:pPr>
              <w:pStyle w:val="NormalWeb"/>
              <w:jc w:val="center"/>
              <w:rPr>
                <w:rFonts w:ascii="Arial" w:hAnsi="Arial" w:cs="Arial"/>
                <w:b/>
                <w:sz w:val="20"/>
                <w:szCs w:val="20"/>
              </w:rPr>
            </w:pPr>
            <w:r w:rsidRPr="0008068A">
              <w:rPr>
                <w:rFonts w:ascii="Arial" w:hAnsi="Arial" w:cs="Arial"/>
                <w:b/>
                <w:sz w:val="20"/>
                <w:szCs w:val="20"/>
              </w:rPr>
              <w:t>commentaire</w:t>
            </w:r>
          </w:p>
        </w:tc>
      </w:tr>
      <w:tr w:rsidR="00B35807" w:rsidRPr="0008068A" w:rsidTr="0049585F">
        <w:tc>
          <w:tcPr>
            <w:tcW w:w="2407" w:type="dxa"/>
          </w:tcPr>
          <w:p w:rsidR="00B35807" w:rsidRPr="00EB5375" w:rsidRDefault="00B35807" w:rsidP="00E80436">
            <w:pPr>
              <w:pStyle w:val="NormalWeb"/>
              <w:rPr>
                <w:rFonts w:ascii="Arial" w:hAnsi="Arial" w:cs="Arial"/>
                <w:color w:val="1F497D" w:themeColor="text2"/>
                <w:sz w:val="20"/>
                <w:szCs w:val="20"/>
              </w:rPr>
            </w:pPr>
            <w:r w:rsidRPr="00EB5375">
              <w:rPr>
                <w:rFonts w:ascii="Arial" w:hAnsi="Arial" w:cs="Arial"/>
                <w:color w:val="1F497D" w:themeColor="text2"/>
                <w:sz w:val="20"/>
                <w:szCs w:val="20"/>
              </w:rPr>
              <w:t xml:space="preserve">Définition du contrat </w:t>
            </w:r>
          </w:p>
        </w:tc>
        <w:tc>
          <w:tcPr>
            <w:tcW w:w="2313" w:type="dxa"/>
          </w:tcPr>
          <w:p w:rsidR="00B35807" w:rsidRPr="00EB5375" w:rsidRDefault="00B35807" w:rsidP="00E80436">
            <w:pPr>
              <w:pStyle w:val="NormalWeb"/>
              <w:rPr>
                <w:rFonts w:ascii="Arial" w:hAnsi="Arial" w:cs="Arial"/>
                <w:i/>
                <w:sz w:val="20"/>
                <w:szCs w:val="20"/>
              </w:rPr>
            </w:pPr>
            <w:r w:rsidRPr="0008068A">
              <w:rPr>
                <w:rFonts w:ascii="Arial" w:hAnsi="Arial" w:cs="Arial"/>
                <w:sz w:val="20"/>
                <w:szCs w:val="20"/>
              </w:rPr>
              <w:t>Article 1101 </w:t>
            </w:r>
            <w:r w:rsidRPr="0008068A">
              <w:rPr>
                <w:rFonts w:ascii="Arial" w:hAnsi="Arial" w:cs="Arial"/>
                <w:b/>
                <w:i/>
                <w:sz w:val="20"/>
                <w:szCs w:val="20"/>
              </w:rPr>
              <w:t xml:space="preserve">: </w:t>
            </w:r>
            <w:r w:rsidRPr="0008068A">
              <w:rPr>
                <w:rFonts w:ascii="Arial" w:hAnsi="Arial" w:cs="Arial"/>
                <w:bCs/>
                <w:i/>
                <w:iCs/>
                <w:sz w:val="20"/>
                <w:szCs w:val="20"/>
              </w:rPr>
              <w:t xml:space="preserve">Le contrat est une convention par laquelle une ou plusieurs </w:t>
            </w:r>
            <w:hyperlink r:id="rId7" w:history="1">
              <w:r w:rsidRPr="0008068A">
                <w:rPr>
                  <w:rStyle w:val="Lienhypertexte"/>
                  <w:rFonts w:ascii="Arial" w:hAnsi="Arial" w:cs="Arial"/>
                  <w:bCs/>
                  <w:i/>
                  <w:iCs/>
                  <w:color w:val="auto"/>
                  <w:sz w:val="20"/>
                  <w:szCs w:val="20"/>
                  <w:u w:val="none"/>
                </w:rPr>
                <w:t>personnes</w:t>
              </w:r>
            </w:hyperlink>
            <w:r w:rsidRPr="0008068A">
              <w:rPr>
                <w:rFonts w:ascii="Arial" w:hAnsi="Arial" w:cs="Arial"/>
                <w:bCs/>
                <w:i/>
                <w:iCs/>
                <w:sz w:val="20"/>
                <w:szCs w:val="20"/>
              </w:rPr>
              <w:t xml:space="preserve"> s'obligent, envers une ou plusieurs autres, à donner, à faire ou à ne pas faire quelque chose.  </w:t>
            </w:r>
          </w:p>
        </w:tc>
        <w:tc>
          <w:tcPr>
            <w:tcW w:w="2515" w:type="dxa"/>
          </w:tcPr>
          <w:p w:rsidR="00B35807" w:rsidRPr="0008068A" w:rsidRDefault="003968F0" w:rsidP="00E80436">
            <w:pPr>
              <w:pStyle w:val="NormalWeb"/>
              <w:rPr>
                <w:rFonts w:ascii="Arial" w:hAnsi="Arial" w:cs="Arial"/>
                <w:sz w:val="20"/>
                <w:szCs w:val="20"/>
              </w:rPr>
            </w:pPr>
            <w:hyperlink r:id="rId8" w:tgtFrame="_blank" w:history="1">
              <w:r w:rsidR="0008068A">
                <w:rPr>
                  <w:rFonts w:ascii="Arial" w:hAnsi="Arial" w:cs="Arial"/>
                  <w:sz w:val="20"/>
                  <w:szCs w:val="20"/>
                </w:rPr>
                <w:t>A</w:t>
              </w:r>
              <w:r w:rsidR="00B35807" w:rsidRPr="0008068A">
                <w:rPr>
                  <w:rFonts w:ascii="Arial" w:hAnsi="Arial" w:cs="Arial"/>
                  <w:sz w:val="20"/>
                  <w:szCs w:val="20"/>
                </w:rPr>
                <w:t>rticle 1101-1</w:t>
              </w:r>
            </w:hyperlink>
            <w:r w:rsidR="00B35807" w:rsidRPr="0008068A">
              <w:rPr>
                <w:rFonts w:ascii="Arial" w:hAnsi="Arial" w:cs="Arial"/>
                <w:sz w:val="20"/>
                <w:szCs w:val="20"/>
              </w:rPr>
              <w:t xml:space="preserve"> : </w:t>
            </w:r>
            <w:r w:rsidR="00B35807" w:rsidRPr="0008068A">
              <w:rPr>
                <w:rFonts w:ascii="Arial" w:hAnsi="Arial" w:cs="Arial"/>
                <w:i/>
                <w:iCs/>
                <w:color w:val="000000"/>
                <w:sz w:val="20"/>
                <w:szCs w:val="20"/>
              </w:rPr>
              <w:t>un accord de volontés entre deux ou plusieurs personnes destiné à créer, modifier, transmettre ou éteindre des obligations</w:t>
            </w:r>
            <w:r w:rsidR="00B35807" w:rsidRPr="0008068A">
              <w:rPr>
                <w:rFonts w:ascii="Arial" w:hAnsi="Arial" w:cs="Arial"/>
                <w:color w:val="000000"/>
                <w:sz w:val="20"/>
                <w:szCs w:val="20"/>
              </w:rPr>
              <w:t>".</w:t>
            </w:r>
          </w:p>
        </w:tc>
        <w:tc>
          <w:tcPr>
            <w:tcW w:w="2053" w:type="dxa"/>
          </w:tcPr>
          <w:p w:rsidR="00B35807" w:rsidRPr="0008068A" w:rsidRDefault="0008068A" w:rsidP="00E80436">
            <w:pPr>
              <w:pStyle w:val="NormalWeb"/>
              <w:rPr>
                <w:rFonts w:ascii="Arial" w:hAnsi="Arial" w:cs="Arial"/>
                <w:color w:val="000000"/>
                <w:sz w:val="20"/>
                <w:szCs w:val="20"/>
              </w:rPr>
            </w:pPr>
            <w:r>
              <w:rPr>
                <w:rFonts w:ascii="Arial" w:hAnsi="Arial" w:cs="Arial"/>
                <w:color w:val="000000"/>
                <w:sz w:val="20"/>
                <w:szCs w:val="20"/>
              </w:rPr>
              <w:t xml:space="preserve">Le contrat se définit par ses effets juridiques généraux. </w:t>
            </w:r>
            <w:r w:rsidR="00B35807" w:rsidRPr="0008068A">
              <w:rPr>
                <w:rFonts w:ascii="Arial" w:hAnsi="Arial" w:cs="Arial"/>
                <w:color w:val="000000"/>
                <w:sz w:val="20"/>
                <w:szCs w:val="20"/>
              </w:rPr>
              <w:t>Suppression des notions de donner, faire et ne pas faire</w:t>
            </w:r>
          </w:p>
        </w:tc>
      </w:tr>
      <w:tr w:rsidR="00B35807" w:rsidRPr="0008068A" w:rsidTr="0049585F">
        <w:tc>
          <w:tcPr>
            <w:tcW w:w="2407" w:type="dxa"/>
          </w:tcPr>
          <w:p w:rsidR="00B35807" w:rsidRPr="00EB5375" w:rsidRDefault="00B35807" w:rsidP="00E80436">
            <w:pPr>
              <w:pStyle w:val="NormalWeb"/>
              <w:rPr>
                <w:rFonts w:ascii="Arial" w:hAnsi="Arial" w:cs="Arial"/>
                <w:color w:val="1F497D" w:themeColor="text2"/>
                <w:sz w:val="20"/>
                <w:szCs w:val="20"/>
              </w:rPr>
            </w:pPr>
            <w:r w:rsidRPr="00EB5375">
              <w:rPr>
                <w:rFonts w:ascii="Arial" w:hAnsi="Arial" w:cs="Arial"/>
                <w:color w:val="1F497D" w:themeColor="text2"/>
                <w:sz w:val="20"/>
                <w:szCs w:val="20"/>
              </w:rPr>
              <w:t>Formation du contrat</w:t>
            </w:r>
          </w:p>
        </w:tc>
        <w:tc>
          <w:tcPr>
            <w:tcW w:w="2313" w:type="dxa"/>
          </w:tcPr>
          <w:p w:rsidR="00B35807" w:rsidRPr="0008068A" w:rsidRDefault="00B35807" w:rsidP="00E80436">
            <w:pPr>
              <w:pStyle w:val="NormalWeb"/>
              <w:rPr>
                <w:rFonts w:ascii="Arial" w:hAnsi="Arial" w:cs="Arial"/>
                <w:sz w:val="20"/>
                <w:szCs w:val="20"/>
              </w:rPr>
            </w:pPr>
          </w:p>
        </w:tc>
        <w:tc>
          <w:tcPr>
            <w:tcW w:w="2515" w:type="dxa"/>
          </w:tcPr>
          <w:p w:rsidR="009254D6" w:rsidRPr="0008068A" w:rsidRDefault="009C5171" w:rsidP="00E80436">
            <w:pPr>
              <w:pStyle w:val="NormalWeb"/>
              <w:rPr>
                <w:rFonts w:ascii="Arial" w:hAnsi="Arial" w:cs="Arial"/>
                <w:i/>
                <w:sz w:val="20"/>
                <w:szCs w:val="20"/>
              </w:rPr>
            </w:pPr>
            <w:r>
              <w:rPr>
                <w:rFonts w:ascii="Arial" w:hAnsi="Arial" w:cs="Arial"/>
                <w:sz w:val="20"/>
                <w:szCs w:val="20"/>
              </w:rPr>
              <w:t>a</w:t>
            </w:r>
            <w:r w:rsidR="0008068A" w:rsidRPr="0008068A">
              <w:rPr>
                <w:rFonts w:ascii="Arial" w:hAnsi="Arial" w:cs="Arial"/>
                <w:sz w:val="20"/>
                <w:szCs w:val="20"/>
              </w:rPr>
              <w:t xml:space="preserve">rticle </w:t>
            </w:r>
            <w:hyperlink r:id="rId9" w:tgtFrame="_blank" w:history="1">
              <w:r w:rsidR="00B35807" w:rsidRPr="0008068A">
                <w:rPr>
                  <w:rFonts w:ascii="Arial" w:hAnsi="Arial" w:cs="Arial"/>
                  <w:sz w:val="20"/>
                  <w:szCs w:val="20"/>
                </w:rPr>
                <w:t>1102</w:t>
              </w:r>
            </w:hyperlink>
            <w:r w:rsidRPr="009C5171">
              <w:rPr>
                <w:rFonts w:ascii="Arial" w:hAnsi="Arial" w:cs="Arial"/>
                <w:color w:val="0E388F"/>
                <w:sz w:val="20"/>
                <w:szCs w:val="20"/>
              </w:rPr>
              <w:t> </w:t>
            </w:r>
            <w:r w:rsidR="009254D6" w:rsidRPr="0008068A">
              <w:rPr>
                <w:rFonts w:ascii="Arial" w:hAnsi="Arial" w:cs="Arial"/>
                <w:i/>
                <w:sz w:val="20"/>
                <w:szCs w:val="20"/>
              </w:rPr>
              <w:t xml:space="preserve">Chacun est libre de contracter ou de ne pas contracter, de choisir son cocontractant et de déterminer le contenu et la forme du contrat dans les limites fixées par la loi. </w:t>
            </w:r>
          </w:p>
          <w:p w:rsidR="00B35807" w:rsidRPr="00EB5375" w:rsidRDefault="009254D6" w:rsidP="00E80436">
            <w:pPr>
              <w:pStyle w:val="NormalWeb"/>
              <w:rPr>
                <w:rFonts w:ascii="Arial" w:hAnsi="Arial" w:cs="Arial"/>
                <w:i/>
                <w:sz w:val="20"/>
                <w:szCs w:val="20"/>
              </w:rPr>
            </w:pPr>
            <w:r w:rsidRPr="0008068A">
              <w:rPr>
                <w:rFonts w:ascii="Arial" w:hAnsi="Arial" w:cs="Arial"/>
                <w:i/>
                <w:sz w:val="20"/>
                <w:szCs w:val="20"/>
              </w:rPr>
              <w:t>La liberté contractuelle ne permet pas de déroger aux règles qui intéressent l'ordre public</w:t>
            </w:r>
          </w:p>
        </w:tc>
        <w:tc>
          <w:tcPr>
            <w:tcW w:w="2053" w:type="dxa"/>
          </w:tcPr>
          <w:p w:rsidR="00B35807" w:rsidRPr="0008068A" w:rsidRDefault="0008068A" w:rsidP="00E80436">
            <w:pPr>
              <w:pStyle w:val="NormalWeb"/>
              <w:rPr>
                <w:rFonts w:ascii="Arial" w:hAnsi="Arial" w:cs="Arial"/>
                <w:sz w:val="20"/>
                <w:szCs w:val="20"/>
              </w:rPr>
            </w:pPr>
            <w:r w:rsidRPr="0008068A">
              <w:rPr>
                <w:rFonts w:ascii="Arial" w:hAnsi="Arial" w:cs="Arial"/>
                <w:color w:val="000000"/>
                <w:sz w:val="20"/>
                <w:szCs w:val="20"/>
              </w:rPr>
              <w:t xml:space="preserve">Consécration de </w:t>
            </w:r>
            <w:r w:rsidR="009254D6" w:rsidRPr="0008068A">
              <w:rPr>
                <w:rFonts w:ascii="Arial" w:hAnsi="Arial" w:cs="Arial"/>
                <w:color w:val="000000"/>
                <w:sz w:val="20"/>
                <w:szCs w:val="20"/>
              </w:rPr>
              <w:t xml:space="preserve">la </w:t>
            </w:r>
            <w:r w:rsidR="009254D6" w:rsidRPr="0008068A">
              <w:rPr>
                <w:rFonts w:ascii="Arial" w:hAnsi="Arial" w:cs="Arial"/>
                <w:bCs/>
                <w:color w:val="000000"/>
                <w:sz w:val="20"/>
                <w:szCs w:val="20"/>
              </w:rPr>
              <w:t>liberté contractuelle et de l’ordre public</w:t>
            </w:r>
            <w:r w:rsidR="009C5171">
              <w:rPr>
                <w:rFonts w:ascii="Arial" w:hAnsi="Arial" w:cs="Arial"/>
                <w:bCs/>
                <w:color w:val="000000"/>
                <w:sz w:val="20"/>
                <w:szCs w:val="20"/>
              </w:rPr>
              <w:t xml:space="preserve"> (</w:t>
            </w:r>
            <w:r w:rsidR="00F14A00" w:rsidRPr="0008068A">
              <w:rPr>
                <w:rFonts w:ascii="Arial" w:hAnsi="Arial" w:cs="Arial"/>
                <w:bCs/>
                <w:color w:val="000000"/>
                <w:sz w:val="20"/>
                <w:szCs w:val="20"/>
              </w:rPr>
              <w:t>la notion de bonnes mœurs n’apparaît plus, elle est incluse dans la notion d’ordre public)</w:t>
            </w:r>
          </w:p>
        </w:tc>
      </w:tr>
      <w:tr w:rsidR="00B35807" w:rsidRPr="0008068A" w:rsidTr="0049585F">
        <w:tc>
          <w:tcPr>
            <w:tcW w:w="2407" w:type="dxa"/>
          </w:tcPr>
          <w:p w:rsidR="00B35807" w:rsidRPr="00EB5375" w:rsidRDefault="00B35807" w:rsidP="00E80436">
            <w:pPr>
              <w:pStyle w:val="NormalWeb"/>
              <w:rPr>
                <w:rFonts w:ascii="Arial" w:hAnsi="Arial" w:cs="Arial"/>
                <w:color w:val="1F497D" w:themeColor="text2"/>
                <w:sz w:val="20"/>
                <w:szCs w:val="20"/>
              </w:rPr>
            </w:pPr>
            <w:r w:rsidRPr="00EB5375">
              <w:rPr>
                <w:rFonts w:ascii="Arial" w:hAnsi="Arial" w:cs="Arial"/>
                <w:color w:val="1F497D" w:themeColor="text2"/>
                <w:sz w:val="20"/>
                <w:szCs w:val="20"/>
              </w:rPr>
              <w:t>Formation du contrat</w:t>
            </w:r>
          </w:p>
        </w:tc>
        <w:tc>
          <w:tcPr>
            <w:tcW w:w="2313" w:type="dxa"/>
          </w:tcPr>
          <w:p w:rsidR="00B35807" w:rsidRPr="00EB5375" w:rsidRDefault="009C5171" w:rsidP="00E80436">
            <w:pPr>
              <w:spacing w:beforeAutospacing="1" w:after="100" w:afterAutospacing="1"/>
              <w:rPr>
                <w:rFonts w:ascii="Arial" w:eastAsia="Times New Roman" w:hAnsi="Arial" w:cs="Arial"/>
                <w:i/>
                <w:sz w:val="20"/>
                <w:szCs w:val="20"/>
                <w:lang w:eastAsia="fr-FR"/>
              </w:rPr>
            </w:pPr>
            <w:r>
              <w:rPr>
                <w:rFonts w:ascii="Arial" w:eastAsia="Times New Roman" w:hAnsi="Arial" w:cs="Arial"/>
                <w:sz w:val="20"/>
                <w:szCs w:val="20"/>
                <w:lang w:eastAsia="fr-FR"/>
              </w:rPr>
              <w:t>a</w:t>
            </w:r>
            <w:r w:rsidR="002F2685" w:rsidRPr="0008068A">
              <w:rPr>
                <w:rFonts w:ascii="Arial" w:eastAsia="Times New Roman" w:hAnsi="Arial" w:cs="Arial"/>
                <w:sz w:val="20"/>
                <w:szCs w:val="20"/>
                <w:lang w:eastAsia="fr-FR"/>
              </w:rPr>
              <w:t xml:space="preserve">rticle </w:t>
            </w:r>
            <w:r w:rsidR="002F2685" w:rsidRPr="009C5171">
              <w:rPr>
                <w:rFonts w:ascii="Arial" w:eastAsia="Times New Roman" w:hAnsi="Arial" w:cs="Arial"/>
                <w:sz w:val="20"/>
                <w:szCs w:val="20"/>
                <w:lang w:eastAsia="fr-FR"/>
              </w:rPr>
              <w:t>1134</w:t>
            </w:r>
            <w:r w:rsidR="002F2685" w:rsidRPr="009C5171">
              <w:rPr>
                <w:rFonts w:ascii="Arial" w:eastAsia="Times New Roman" w:hAnsi="Arial" w:cs="Arial"/>
                <w:i/>
                <w:sz w:val="20"/>
                <w:szCs w:val="20"/>
                <w:lang w:eastAsia="fr-FR"/>
              </w:rPr>
              <w:t xml:space="preserve">  </w:t>
            </w:r>
            <w:r w:rsidRPr="009C5171">
              <w:rPr>
                <w:rFonts w:ascii="Arial" w:eastAsia="Times New Roman" w:hAnsi="Arial" w:cs="Arial"/>
                <w:i/>
                <w:sz w:val="20"/>
                <w:szCs w:val="20"/>
                <w:lang w:eastAsia="fr-FR"/>
              </w:rPr>
              <w:t xml:space="preserve">Les conventions </w:t>
            </w:r>
            <w:r w:rsidR="002F2685" w:rsidRPr="009C5171">
              <w:rPr>
                <w:rFonts w:ascii="Arial" w:eastAsia="Times New Roman" w:hAnsi="Arial" w:cs="Arial"/>
                <w:i/>
                <w:sz w:val="20"/>
                <w:szCs w:val="20"/>
                <w:lang w:eastAsia="fr-FR"/>
              </w:rPr>
              <w:t>légalement formées tiennent lieu de loi à ceux qui les ont faites.</w:t>
            </w:r>
          </w:p>
        </w:tc>
        <w:tc>
          <w:tcPr>
            <w:tcW w:w="2515" w:type="dxa"/>
          </w:tcPr>
          <w:p w:rsidR="00B35807" w:rsidRPr="00EB5375" w:rsidRDefault="009C5171" w:rsidP="00E80436">
            <w:pPr>
              <w:rPr>
                <w:rFonts w:ascii="Arial" w:hAnsi="Arial" w:cs="Arial"/>
                <w:i/>
                <w:sz w:val="20"/>
                <w:szCs w:val="20"/>
              </w:rPr>
            </w:pPr>
            <w:r>
              <w:rPr>
                <w:rFonts w:ascii="Arial" w:eastAsia="Times New Roman" w:hAnsi="Arial" w:cs="Arial"/>
                <w:color w:val="000000"/>
                <w:sz w:val="20"/>
                <w:szCs w:val="20"/>
                <w:lang w:eastAsia="fr-FR"/>
              </w:rPr>
              <w:t xml:space="preserve">article </w:t>
            </w:r>
            <w:r w:rsidR="00B35807" w:rsidRPr="0008068A">
              <w:rPr>
                <w:rFonts w:ascii="Arial" w:eastAsia="Times New Roman" w:hAnsi="Arial" w:cs="Arial"/>
                <w:color w:val="000000"/>
                <w:sz w:val="20"/>
                <w:szCs w:val="20"/>
                <w:lang w:eastAsia="fr-FR"/>
              </w:rPr>
              <w:t>1103</w:t>
            </w:r>
            <w:r w:rsidR="00EB5375">
              <w:rPr>
                <w:rFonts w:ascii="Arial" w:hAnsi="Arial" w:cs="Arial"/>
                <w:color w:val="000000"/>
                <w:sz w:val="20"/>
                <w:szCs w:val="20"/>
              </w:rPr>
              <w:t> </w:t>
            </w:r>
            <w:r w:rsidR="00EB5375">
              <w:rPr>
                <w:rFonts w:ascii="Arial" w:hAnsi="Arial" w:cs="Arial"/>
                <w:i/>
                <w:sz w:val="20"/>
                <w:szCs w:val="20"/>
              </w:rPr>
              <w:t xml:space="preserve">: </w:t>
            </w:r>
            <w:r w:rsidR="00EB5375" w:rsidRPr="00EB5375">
              <w:rPr>
                <w:rFonts w:ascii="Arial" w:hAnsi="Arial" w:cs="Arial"/>
                <w:i/>
                <w:sz w:val="20"/>
                <w:szCs w:val="20"/>
              </w:rPr>
              <w:t>Les contrats légalement formés tiennent lieu de loi à ceux qui les ont faits</w:t>
            </w:r>
          </w:p>
        </w:tc>
        <w:tc>
          <w:tcPr>
            <w:tcW w:w="2053" w:type="dxa"/>
          </w:tcPr>
          <w:p w:rsidR="00B35807" w:rsidRPr="009C5171" w:rsidRDefault="00BA123E" w:rsidP="00E80436">
            <w:pPr>
              <w:pStyle w:val="NormalWeb"/>
              <w:rPr>
                <w:rFonts w:ascii="Arial" w:hAnsi="Arial" w:cs="Arial"/>
                <w:sz w:val="20"/>
                <w:szCs w:val="20"/>
              </w:rPr>
            </w:pPr>
            <w:r w:rsidRPr="009C5171">
              <w:rPr>
                <w:rFonts w:ascii="Arial" w:hAnsi="Arial" w:cs="Arial"/>
                <w:bCs/>
                <w:color w:val="000000"/>
                <w:sz w:val="20"/>
                <w:szCs w:val="20"/>
              </w:rPr>
              <w:t>La notion de convention est remplacée par celle de contrats.</w:t>
            </w:r>
          </w:p>
        </w:tc>
      </w:tr>
      <w:tr w:rsidR="00BA123E" w:rsidRPr="0008068A" w:rsidTr="0049585F">
        <w:tc>
          <w:tcPr>
            <w:tcW w:w="2407" w:type="dxa"/>
          </w:tcPr>
          <w:p w:rsidR="00BA123E" w:rsidRPr="00EB5375" w:rsidRDefault="00BA123E" w:rsidP="00E80436">
            <w:pPr>
              <w:pStyle w:val="NormalWeb"/>
              <w:rPr>
                <w:rFonts w:ascii="Arial" w:hAnsi="Arial" w:cs="Arial"/>
                <w:color w:val="1F497D" w:themeColor="text2"/>
                <w:sz w:val="20"/>
                <w:szCs w:val="20"/>
              </w:rPr>
            </w:pPr>
          </w:p>
        </w:tc>
        <w:tc>
          <w:tcPr>
            <w:tcW w:w="2313" w:type="dxa"/>
          </w:tcPr>
          <w:p w:rsidR="00BA123E" w:rsidRPr="0008068A" w:rsidRDefault="00EB5375" w:rsidP="00E80436">
            <w:pPr>
              <w:pStyle w:val="NormalWeb"/>
              <w:rPr>
                <w:rFonts w:ascii="Arial" w:hAnsi="Arial" w:cs="Arial"/>
                <w:sz w:val="20"/>
                <w:szCs w:val="20"/>
              </w:rPr>
            </w:pPr>
            <w:r>
              <w:rPr>
                <w:rFonts w:ascii="Arial" w:hAnsi="Arial" w:cs="Arial"/>
                <w:sz w:val="20"/>
                <w:szCs w:val="20"/>
              </w:rPr>
              <w:t>a</w:t>
            </w:r>
            <w:r w:rsidR="002F2685" w:rsidRPr="0008068A">
              <w:rPr>
                <w:rFonts w:ascii="Arial" w:hAnsi="Arial" w:cs="Arial"/>
                <w:sz w:val="20"/>
                <w:szCs w:val="20"/>
              </w:rPr>
              <w:t xml:space="preserve">rticle 1134 : </w:t>
            </w:r>
            <w:r w:rsidR="002F2685" w:rsidRPr="00EB5375">
              <w:rPr>
                <w:rFonts w:ascii="Arial" w:hAnsi="Arial" w:cs="Arial"/>
                <w:i/>
                <w:sz w:val="20"/>
                <w:szCs w:val="20"/>
              </w:rPr>
              <w:t>Elles [les conventions] doivent être exécutées de</w:t>
            </w:r>
            <w:bookmarkStart w:id="1" w:name="_bonne_foi."/>
            <w:r w:rsidR="002F2685" w:rsidRPr="00EB5375">
              <w:rPr>
                <w:rFonts w:ascii="Arial" w:hAnsi="Arial" w:cs="Arial"/>
                <w:i/>
                <w:sz w:val="20"/>
                <w:szCs w:val="20"/>
              </w:rPr>
              <w:t xml:space="preserve"> bonne foi.</w:t>
            </w:r>
            <w:bookmarkEnd w:id="1"/>
          </w:p>
        </w:tc>
        <w:tc>
          <w:tcPr>
            <w:tcW w:w="2515" w:type="dxa"/>
          </w:tcPr>
          <w:p w:rsidR="00BA123E" w:rsidRPr="00EB5375" w:rsidRDefault="00EB5375" w:rsidP="00E80436">
            <w:pPr>
              <w:rPr>
                <w:rFonts w:ascii="Arial" w:hAnsi="Arial" w:cs="Arial"/>
                <w:sz w:val="20"/>
                <w:szCs w:val="20"/>
              </w:rPr>
            </w:pPr>
            <w:r>
              <w:rPr>
                <w:rFonts w:ascii="Arial" w:hAnsi="Arial" w:cs="Arial"/>
                <w:sz w:val="20"/>
                <w:szCs w:val="20"/>
              </w:rPr>
              <w:t>a</w:t>
            </w:r>
            <w:r w:rsidR="00BA123E" w:rsidRPr="0008068A">
              <w:rPr>
                <w:rFonts w:ascii="Arial" w:hAnsi="Arial" w:cs="Arial"/>
                <w:sz w:val="20"/>
                <w:szCs w:val="20"/>
              </w:rPr>
              <w:t>rticle 1104</w:t>
            </w:r>
            <w:r>
              <w:rPr>
                <w:rFonts w:ascii="Arial" w:hAnsi="Arial" w:cs="Arial"/>
                <w:sz w:val="20"/>
                <w:szCs w:val="20"/>
              </w:rPr>
              <w:t xml:space="preserve"> : </w:t>
            </w:r>
            <w:r w:rsidR="00BA123E" w:rsidRPr="00EB5375">
              <w:rPr>
                <w:rFonts w:ascii="Arial" w:hAnsi="Arial" w:cs="Arial"/>
                <w:i/>
                <w:sz w:val="20"/>
                <w:szCs w:val="20"/>
              </w:rPr>
              <w:t xml:space="preserve">Les contrats doivent être négociés, formés et exécutés de bonne foi. Cette disposition est d'ordre public. </w:t>
            </w:r>
          </w:p>
        </w:tc>
        <w:tc>
          <w:tcPr>
            <w:tcW w:w="2053" w:type="dxa"/>
          </w:tcPr>
          <w:p w:rsidR="00BA123E" w:rsidRPr="00EB5375" w:rsidRDefault="00BA123E" w:rsidP="00E80436">
            <w:pPr>
              <w:pStyle w:val="NormalWeb"/>
              <w:rPr>
                <w:rFonts w:ascii="Arial" w:hAnsi="Arial" w:cs="Arial"/>
                <w:bCs/>
                <w:color w:val="000000"/>
                <w:sz w:val="20"/>
                <w:szCs w:val="20"/>
              </w:rPr>
            </w:pPr>
            <w:r w:rsidRPr="00EB5375">
              <w:rPr>
                <w:rFonts w:ascii="Arial" w:hAnsi="Arial" w:cs="Arial"/>
                <w:bCs/>
                <w:color w:val="000000"/>
                <w:sz w:val="20"/>
                <w:szCs w:val="20"/>
              </w:rPr>
              <w:t>La bonne foi ne se limite plus à la phase de l’</w:t>
            </w:r>
            <w:r w:rsidR="00EB5375" w:rsidRPr="00EB5375">
              <w:rPr>
                <w:rFonts w:ascii="Arial" w:hAnsi="Arial" w:cs="Arial"/>
                <w:bCs/>
                <w:color w:val="000000"/>
                <w:sz w:val="20"/>
                <w:szCs w:val="20"/>
              </w:rPr>
              <w:t>exécution</w:t>
            </w:r>
            <w:r w:rsidRPr="00EB5375">
              <w:rPr>
                <w:rFonts w:ascii="Arial" w:hAnsi="Arial" w:cs="Arial"/>
                <w:bCs/>
                <w:color w:val="000000"/>
                <w:sz w:val="20"/>
                <w:szCs w:val="20"/>
              </w:rPr>
              <w:t xml:space="preserve"> du contrat </w:t>
            </w:r>
          </w:p>
        </w:tc>
      </w:tr>
      <w:tr w:rsidR="00B35807" w:rsidRPr="0008068A" w:rsidTr="0049585F">
        <w:tc>
          <w:tcPr>
            <w:tcW w:w="2407" w:type="dxa"/>
          </w:tcPr>
          <w:p w:rsidR="00B35807" w:rsidRPr="00EB5375" w:rsidRDefault="00B35807" w:rsidP="00E80436">
            <w:pPr>
              <w:pStyle w:val="NormalWeb"/>
              <w:rPr>
                <w:rFonts w:ascii="Arial" w:hAnsi="Arial" w:cs="Arial"/>
                <w:color w:val="1F497D" w:themeColor="text2"/>
                <w:sz w:val="20"/>
                <w:szCs w:val="20"/>
              </w:rPr>
            </w:pPr>
            <w:r w:rsidRPr="00EB5375">
              <w:rPr>
                <w:rFonts w:ascii="Arial" w:hAnsi="Arial" w:cs="Arial"/>
                <w:color w:val="1F497D" w:themeColor="text2"/>
                <w:sz w:val="20"/>
                <w:szCs w:val="20"/>
              </w:rPr>
              <w:t>Conditions de validité du contrat</w:t>
            </w:r>
          </w:p>
        </w:tc>
        <w:tc>
          <w:tcPr>
            <w:tcW w:w="2313" w:type="dxa"/>
          </w:tcPr>
          <w:p w:rsidR="00B35807" w:rsidRPr="00E80436" w:rsidRDefault="00E80436" w:rsidP="00E80436">
            <w:pPr>
              <w:rPr>
                <w:rFonts w:ascii="Arial" w:eastAsia="Times New Roman" w:hAnsi="Arial" w:cs="Arial"/>
                <w:sz w:val="20"/>
                <w:szCs w:val="20"/>
                <w:lang w:eastAsia="fr-FR"/>
              </w:rPr>
            </w:pPr>
            <w:r>
              <w:rPr>
                <w:rFonts w:ascii="Arial" w:eastAsia="Times New Roman" w:hAnsi="Arial" w:cs="Arial"/>
                <w:sz w:val="20"/>
                <w:szCs w:val="20"/>
                <w:lang w:eastAsia="fr-FR"/>
              </w:rPr>
              <w:t>a</w:t>
            </w:r>
            <w:r w:rsidR="009A03FF" w:rsidRPr="009A03FF">
              <w:rPr>
                <w:rFonts w:ascii="Arial" w:eastAsia="Times New Roman" w:hAnsi="Arial" w:cs="Arial"/>
                <w:sz w:val="20"/>
                <w:szCs w:val="20"/>
                <w:lang w:eastAsia="fr-FR"/>
              </w:rPr>
              <w:t>rticle 1108</w:t>
            </w:r>
            <w:r>
              <w:rPr>
                <w:rFonts w:ascii="Arial" w:eastAsia="Times New Roman" w:hAnsi="Arial" w:cs="Arial"/>
                <w:sz w:val="20"/>
                <w:szCs w:val="20"/>
                <w:lang w:eastAsia="fr-FR"/>
              </w:rPr>
              <w:t xml:space="preserve"> : </w:t>
            </w:r>
            <w:r w:rsidR="009A03FF" w:rsidRPr="00E80436">
              <w:rPr>
                <w:rFonts w:ascii="Arial" w:eastAsia="Times New Roman" w:hAnsi="Arial" w:cs="Arial"/>
                <w:i/>
                <w:sz w:val="20"/>
                <w:szCs w:val="20"/>
                <w:lang w:eastAsia="fr-FR"/>
              </w:rPr>
              <w:t>Quatre conditions sont essentielles pour la validité d'une convention :</w:t>
            </w:r>
            <w:r w:rsidRPr="00E80436">
              <w:rPr>
                <w:rFonts w:ascii="Arial" w:eastAsia="Times New Roman" w:hAnsi="Arial" w:cs="Arial"/>
                <w:i/>
                <w:sz w:val="20"/>
                <w:szCs w:val="20"/>
                <w:lang w:eastAsia="fr-FR"/>
              </w:rPr>
              <w:t xml:space="preserve"> l</w:t>
            </w:r>
            <w:r w:rsidR="009A03FF" w:rsidRPr="00E80436">
              <w:rPr>
                <w:rFonts w:ascii="Arial" w:eastAsia="Times New Roman" w:hAnsi="Arial" w:cs="Arial"/>
                <w:i/>
                <w:sz w:val="20"/>
                <w:szCs w:val="20"/>
                <w:lang w:eastAsia="fr-FR"/>
              </w:rPr>
              <w:t xml:space="preserve">e </w:t>
            </w:r>
            <w:r w:rsidR="009A03FF" w:rsidRPr="00E80436">
              <w:rPr>
                <w:rFonts w:ascii="Arial" w:eastAsia="Times New Roman" w:hAnsi="Arial" w:cs="Arial"/>
                <w:i/>
                <w:sz w:val="20"/>
                <w:szCs w:val="20"/>
                <w:lang w:eastAsia="fr-FR"/>
              </w:rPr>
              <w:lastRenderedPageBreak/>
              <w:t>consentement;</w:t>
            </w:r>
            <w:r w:rsidRPr="00E80436">
              <w:rPr>
                <w:rFonts w:ascii="Arial" w:eastAsia="Times New Roman" w:hAnsi="Arial" w:cs="Arial"/>
                <w:i/>
                <w:sz w:val="20"/>
                <w:szCs w:val="20"/>
                <w:lang w:eastAsia="fr-FR"/>
              </w:rPr>
              <w:t xml:space="preserve"> la capacité, un objet certain, u</w:t>
            </w:r>
            <w:r w:rsidR="009A03FF" w:rsidRPr="00E80436">
              <w:rPr>
                <w:rFonts w:ascii="Arial" w:eastAsia="Times New Roman" w:hAnsi="Arial" w:cs="Arial"/>
                <w:i/>
                <w:sz w:val="20"/>
                <w:szCs w:val="20"/>
                <w:lang w:eastAsia="fr-FR"/>
              </w:rPr>
              <w:t>ne cause licite</w:t>
            </w:r>
            <w:r w:rsidR="009A03FF" w:rsidRPr="009A03FF">
              <w:rPr>
                <w:rFonts w:ascii="Arial" w:eastAsia="Times New Roman" w:hAnsi="Arial" w:cs="Arial"/>
                <w:sz w:val="20"/>
                <w:szCs w:val="20"/>
                <w:lang w:eastAsia="fr-FR"/>
              </w:rPr>
              <w:t xml:space="preserve"> </w:t>
            </w:r>
          </w:p>
        </w:tc>
        <w:tc>
          <w:tcPr>
            <w:tcW w:w="2515" w:type="dxa"/>
          </w:tcPr>
          <w:p w:rsidR="00B017F4" w:rsidRPr="00E80436" w:rsidRDefault="00E80436" w:rsidP="00E80436">
            <w:pPr>
              <w:pStyle w:val="Sansinterligne"/>
              <w:rPr>
                <w:rFonts w:ascii="Arial" w:hAnsi="Arial" w:cs="Arial"/>
                <w:sz w:val="20"/>
                <w:szCs w:val="20"/>
              </w:rPr>
            </w:pPr>
            <w:r w:rsidRPr="00E80436">
              <w:rPr>
                <w:rFonts w:ascii="Arial" w:hAnsi="Arial" w:cs="Arial"/>
                <w:sz w:val="20"/>
                <w:szCs w:val="20"/>
              </w:rPr>
              <w:lastRenderedPageBreak/>
              <w:t>a</w:t>
            </w:r>
            <w:r w:rsidR="00B017F4" w:rsidRPr="00E80436">
              <w:rPr>
                <w:rFonts w:ascii="Arial" w:hAnsi="Arial" w:cs="Arial"/>
                <w:sz w:val="20"/>
                <w:szCs w:val="20"/>
              </w:rPr>
              <w:t>rticle 1128</w:t>
            </w:r>
          </w:p>
          <w:p w:rsidR="00B017F4" w:rsidRPr="00E80436" w:rsidRDefault="00B017F4" w:rsidP="00E80436">
            <w:pPr>
              <w:pStyle w:val="Sansinterligne"/>
              <w:rPr>
                <w:rFonts w:ascii="Arial" w:hAnsi="Arial" w:cs="Arial"/>
                <w:i/>
                <w:sz w:val="20"/>
                <w:szCs w:val="20"/>
              </w:rPr>
            </w:pPr>
            <w:r w:rsidRPr="00E80436">
              <w:rPr>
                <w:rFonts w:ascii="Arial" w:hAnsi="Arial" w:cs="Arial"/>
                <w:i/>
                <w:sz w:val="20"/>
                <w:szCs w:val="20"/>
              </w:rPr>
              <w:t xml:space="preserve">Sont nécessaires à la validité d'un contrat : </w:t>
            </w:r>
          </w:p>
          <w:p w:rsidR="00B017F4" w:rsidRPr="00E80436" w:rsidRDefault="00B017F4" w:rsidP="00E80436">
            <w:pPr>
              <w:pStyle w:val="Sansinterligne"/>
              <w:rPr>
                <w:rFonts w:ascii="Arial" w:hAnsi="Arial" w:cs="Arial"/>
                <w:i/>
                <w:sz w:val="20"/>
                <w:szCs w:val="20"/>
              </w:rPr>
            </w:pPr>
            <w:r w:rsidRPr="00E80436">
              <w:rPr>
                <w:rFonts w:ascii="Arial" w:hAnsi="Arial" w:cs="Arial"/>
                <w:i/>
                <w:sz w:val="20"/>
                <w:szCs w:val="20"/>
              </w:rPr>
              <w:t xml:space="preserve">1° Le consentement des parties ; </w:t>
            </w:r>
          </w:p>
          <w:p w:rsidR="00B017F4" w:rsidRPr="00E80436" w:rsidRDefault="00B017F4" w:rsidP="00E80436">
            <w:pPr>
              <w:pStyle w:val="Sansinterligne"/>
              <w:rPr>
                <w:rFonts w:ascii="Arial" w:hAnsi="Arial" w:cs="Arial"/>
                <w:i/>
                <w:sz w:val="20"/>
                <w:szCs w:val="20"/>
              </w:rPr>
            </w:pPr>
            <w:r w:rsidRPr="00E80436">
              <w:rPr>
                <w:rFonts w:ascii="Arial" w:hAnsi="Arial" w:cs="Arial"/>
                <w:i/>
                <w:sz w:val="20"/>
                <w:szCs w:val="20"/>
              </w:rPr>
              <w:lastRenderedPageBreak/>
              <w:t xml:space="preserve">2° Leur capacité de contracter ; </w:t>
            </w:r>
          </w:p>
          <w:p w:rsidR="00B35807" w:rsidRPr="00E80436" w:rsidRDefault="00B017F4" w:rsidP="00E80436">
            <w:pPr>
              <w:pStyle w:val="Sansinterligne"/>
              <w:rPr>
                <w:rFonts w:ascii="Arial" w:hAnsi="Arial" w:cs="Arial"/>
                <w:i/>
                <w:sz w:val="20"/>
                <w:szCs w:val="20"/>
              </w:rPr>
            </w:pPr>
            <w:r w:rsidRPr="00E80436">
              <w:rPr>
                <w:rFonts w:ascii="Arial" w:hAnsi="Arial" w:cs="Arial"/>
                <w:i/>
                <w:sz w:val="20"/>
                <w:szCs w:val="20"/>
              </w:rPr>
              <w:t xml:space="preserve">3° Un contenu licite et certain. </w:t>
            </w:r>
          </w:p>
        </w:tc>
        <w:tc>
          <w:tcPr>
            <w:tcW w:w="2053" w:type="dxa"/>
          </w:tcPr>
          <w:p w:rsidR="00B35807" w:rsidRPr="0008068A" w:rsidRDefault="00B35807" w:rsidP="00E80436">
            <w:pPr>
              <w:pStyle w:val="NormalWeb"/>
              <w:rPr>
                <w:rFonts w:ascii="Arial" w:hAnsi="Arial" w:cs="Arial"/>
                <w:sz w:val="20"/>
                <w:szCs w:val="20"/>
              </w:rPr>
            </w:pPr>
            <w:r w:rsidRPr="0008068A">
              <w:rPr>
                <w:rFonts w:ascii="Arial" w:hAnsi="Arial" w:cs="Arial"/>
                <w:sz w:val="20"/>
                <w:szCs w:val="20"/>
              </w:rPr>
              <w:lastRenderedPageBreak/>
              <w:t>Disparition des notions de cause et d’objet</w:t>
            </w:r>
          </w:p>
        </w:tc>
      </w:tr>
      <w:tr w:rsidR="00241027" w:rsidRPr="0008068A" w:rsidTr="0049585F">
        <w:tc>
          <w:tcPr>
            <w:tcW w:w="2407" w:type="dxa"/>
          </w:tcPr>
          <w:p w:rsidR="00241027" w:rsidRPr="00EB5375" w:rsidRDefault="00241027" w:rsidP="00E80436">
            <w:pPr>
              <w:pStyle w:val="NormalWeb"/>
              <w:rPr>
                <w:rFonts w:ascii="Arial" w:hAnsi="Arial" w:cs="Arial"/>
                <w:color w:val="1F497D" w:themeColor="text2"/>
                <w:sz w:val="20"/>
                <w:szCs w:val="20"/>
              </w:rPr>
            </w:pPr>
            <w:r w:rsidRPr="00EB5375">
              <w:rPr>
                <w:rFonts w:ascii="Arial" w:hAnsi="Arial" w:cs="Arial"/>
                <w:color w:val="1F497D" w:themeColor="text2"/>
                <w:sz w:val="20"/>
                <w:szCs w:val="20"/>
              </w:rPr>
              <w:lastRenderedPageBreak/>
              <w:t>Echange des consentements</w:t>
            </w:r>
          </w:p>
        </w:tc>
        <w:tc>
          <w:tcPr>
            <w:tcW w:w="2313" w:type="dxa"/>
          </w:tcPr>
          <w:p w:rsidR="00241027" w:rsidRPr="0008068A" w:rsidRDefault="00241027" w:rsidP="00E80436">
            <w:pPr>
              <w:pStyle w:val="NormalWeb"/>
              <w:rPr>
                <w:rFonts w:ascii="Arial" w:hAnsi="Arial" w:cs="Arial"/>
                <w:sz w:val="20"/>
                <w:szCs w:val="20"/>
              </w:rPr>
            </w:pPr>
          </w:p>
        </w:tc>
        <w:tc>
          <w:tcPr>
            <w:tcW w:w="2515" w:type="dxa"/>
          </w:tcPr>
          <w:p w:rsidR="00241027" w:rsidRPr="0008068A" w:rsidRDefault="00E80436" w:rsidP="00E80436">
            <w:pPr>
              <w:rPr>
                <w:rFonts w:ascii="Arial" w:hAnsi="Arial" w:cs="Arial"/>
                <w:sz w:val="20"/>
                <w:szCs w:val="20"/>
              </w:rPr>
            </w:pPr>
            <w:r>
              <w:rPr>
                <w:rFonts w:ascii="Arial" w:hAnsi="Arial" w:cs="Arial"/>
                <w:sz w:val="20"/>
                <w:szCs w:val="20"/>
              </w:rPr>
              <w:t>a</w:t>
            </w:r>
            <w:r w:rsidR="00241027" w:rsidRPr="0008068A">
              <w:rPr>
                <w:rFonts w:ascii="Arial" w:hAnsi="Arial" w:cs="Arial"/>
                <w:sz w:val="20"/>
                <w:szCs w:val="20"/>
              </w:rPr>
              <w:t>rticle 1113</w:t>
            </w:r>
          </w:p>
          <w:p w:rsidR="00241027" w:rsidRPr="00E80436" w:rsidRDefault="00241027" w:rsidP="00E80436">
            <w:pPr>
              <w:pStyle w:val="NormalWeb"/>
              <w:rPr>
                <w:rFonts w:ascii="Arial" w:hAnsi="Arial" w:cs="Arial"/>
                <w:i/>
                <w:sz w:val="20"/>
                <w:szCs w:val="20"/>
              </w:rPr>
            </w:pPr>
            <w:r w:rsidRPr="00E80436">
              <w:rPr>
                <w:rFonts w:ascii="Arial" w:hAnsi="Arial" w:cs="Arial"/>
                <w:i/>
                <w:sz w:val="20"/>
                <w:szCs w:val="20"/>
              </w:rPr>
              <w:t xml:space="preserve">Le contrat est formé par la rencontre d'une offre et d'une acceptation par lesquelles les parties manifestent leur volonté de s'engager. Cette volonté peut résulter d'une déclaration ou d'un comportement non équivoque de son auteur. </w:t>
            </w:r>
          </w:p>
          <w:p w:rsidR="00241027" w:rsidRPr="00E80436" w:rsidRDefault="00241027" w:rsidP="00E80436">
            <w:pPr>
              <w:pStyle w:val="NormalWeb"/>
              <w:rPr>
                <w:rFonts w:ascii="Arial" w:hAnsi="Arial" w:cs="Arial"/>
                <w:sz w:val="20"/>
                <w:szCs w:val="20"/>
              </w:rPr>
            </w:pPr>
            <w:r w:rsidRPr="00E80436">
              <w:rPr>
                <w:rFonts w:ascii="Arial" w:hAnsi="Arial" w:cs="Arial"/>
                <w:sz w:val="20"/>
                <w:szCs w:val="20"/>
              </w:rPr>
              <w:t>Articles 1114 et suivants</w:t>
            </w:r>
            <w:r w:rsidRPr="00E80436">
              <w:rPr>
                <w:rFonts w:ascii="Arial" w:hAnsi="Arial" w:cs="Arial"/>
                <w:i/>
                <w:sz w:val="20"/>
                <w:szCs w:val="20"/>
              </w:rPr>
              <w:t xml:space="preserve"> </w:t>
            </w:r>
            <w:r w:rsidRPr="00E80436">
              <w:rPr>
                <w:rFonts w:ascii="Arial" w:hAnsi="Arial" w:cs="Arial"/>
                <w:sz w:val="20"/>
                <w:szCs w:val="20"/>
              </w:rPr>
              <w:t>sur l’offre</w:t>
            </w:r>
          </w:p>
          <w:p w:rsidR="00241027" w:rsidRPr="00E80436" w:rsidRDefault="00241027" w:rsidP="00E80436">
            <w:pPr>
              <w:pStyle w:val="NormalWeb"/>
              <w:rPr>
                <w:rFonts w:ascii="Arial" w:hAnsi="Arial" w:cs="Arial"/>
                <w:i/>
                <w:sz w:val="20"/>
                <w:szCs w:val="20"/>
              </w:rPr>
            </w:pPr>
            <w:r w:rsidRPr="00E80436">
              <w:rPr>
                <w:rFonts w:ascii="Arial" w:hAnsi="Arial" w:cs="Arial"/>
                <w:sz w:val="20"/>
                <w:szCs w:val="20"/>
              </w:rPr>
              <w:t xml:space="preserve">Articles 1118 et </w:t>
            </w:r>
            <w:r w:rsidR="00E80436" w:rsidRPr="00E80436">
              <w:rPr>
                <w:rFonts w:ascii="Arial" w:hAnsi="Arial" w:cs="Arial"/>
                <w:sz w:val="20"/>
                <w:szCs w:val="20"/>
              </w:rPr>
              <w:t>suivants</w:t>
            </w:r>
          </w:p>
        </w:tc>
        <w:tc>
          <w:tcPr>
            <w:tcW w:w="2053" w:type="dxa"/>
          </w:tcPr>
          <w:p w:rsidR="00241027" w:rsidRPr="0008068A" w:rsidRDefault="00241027" w:rsidP="00E80436">
            <w:pPr>
              <w:pStyle w:val="NormalWeb"/>
              <w:rPr>
                <w:rFonts w:ascii="Arial" w:hAnsi="Arial" w:cs="Arial"/>
                <w:sz w:val="20"/>
                <w:szCs w:val="20"/>
              </w:rPr>
            </w:pPr>
            <w:r w:rsidRPr="0008068A">
              <w:rPr>
                <w:rFonts w:ascii="Arial" w:hAnsi="Arial" w:cs="Arial"/>
                <w:sz w:val="20"/>
                <w:szCs w:val="20"/>
              </w:rPr>
              <w:t>La rencontre des  volontés peut être expresse ou tacite</w:t>
            </w:r>
          </w:p>
          <w:p w:rsidR="00241027" w:rsidRPr="0008068A" w:rsidRDefault="00241027" w:rsidP="00E80436">
            <w:pPr>
              <w:rPr>
                <w:rFonts w:ascii="Arial" w:hAnsi="Arial" w:cs="Arial"/>
                <w:sz w:val="20"/>
                <w:szCs w:val="20"/>
                <w:lang w:eastAsia="fr-FR"/>
              </w:rPr>
            </w:pPr>
          </w:p>
          <w:p w:rsidR="00241027" w:rsidRPr="0008068A" w:rsidRDefault="00241027" w:rsidP="00E80436">
            <w:pPr>
              <w:rPr>
                <w:rFonts w:ascii="Arial" w:hAnsi="Arial" w:cs="Arial"/>
                <w:sz w:val="20"/>
                <w:szCs w:val="20"/>
                <w:lang w:eastAsia="fr-FR"/>
              </w:rPr>
            </w:pPr>
          </w:p>
          <w:p w:rsidR="00241027" w:rsidRPr="0008068A" w:rsidRDefault="00241027" w:rsidP="00E80436">
            <w:pPr>
              <w:rPr>
                <w:rFonts w:ascii="Arial" w:hAnsi="Arial" w:cs="Arial"/>
                <w:sz w:val="20"/>
                <w:szCs w:val="20"/>
                <w:lang w:eastAsia="fr-FR"/>
              </w:rPr>
            </w:pPr>
          </w:p>
          <w:p w:rsidR="00241027" w:rsidRPr="0008068A" w:rsidRDefault="00241027" w:rsidP="00E80436">
            <w:pPr>
              <w:rPr>
                <w:rFonts w:ascii="Arial" w:hAnsi="Arial" w:cs="Arial"/>
                <w:sz w:val="20"/>
                <w:szCs w:val="20"/>
                <w:lang w:eastAsia="fr-FR"/>
              </w:rPr>
            </w:pPr>
          </w:p>
          <w:p w:rsidR="00241027" w:rsidRPr="0008068A" w:rsidRDefault="00241027" w:rsidP="00E80436">
            <w:pPr>
              <w:rPr>
                <w:rFonts w:ascii="Arial" w:hAnsi="Arial" w:cs="Arial"/>
                <w:sz w:val="20"/>
                <w:szCs w:val="20"/>
                <w:lang w:eastAsia="fr-FR"/>
              </w:rPr>
            </w:pPr>
          </w:p>
          <w:p w:rsidR="00241027" w:rsidRPr="0008068A" w:rsidRDefault="00241027" w:rsidP="00E80436">
            <w:pPr>
              <w:rPr>
                <w:rFonts w:ascii="Arial" w:hAnsi="Arial" w:cs="Arial"/>
                <w:sz w:val="20"/>
                <w:szCs w:val="20"/>
                <w:lang w:eastAsia="fr-FR"/>
              </w:rPr>
            </w:pPr>
          </w:p>
          <w:p w:rsidR="00241027" w:rsidRPr="0008068A" w:rsidRDefault="00241027" w:rsidP="00E80436">
            <w:pPr>
              <w:rPr>
                <w:rFonts w:ascii="Arial" w:hAnsi="Arial" w:cs="Arial"/>
                <w:sz w:val="20"/>
                <w:szCs w:val="20"/>
                <w:lang w:eastAsia="fr-FR"/>
              </w:rPr>
            </w:pPr>
          </w:p>
          <w:p w:rsidR="00241027" w:rsidRPr="0008068A" w:rsidRDefault="00241027" w:rsidP="00E80436">
            <w:pPr>
              <w:rPr>
                <w:rFonts w:ascii="Arial" w:hAnsi="Arial" w:cs="Arial"/>
                <w:sz w:val="20"/>
                <w:szCs w:val="20"/>
                <w:lang w:eastAsia="fr-FR"/>
              </w:rPr>
            </w:pPr>
          </w:p>
          <w:p w:rsidR="00241027" w:rsidRPr="0008068A" w:rsidRDefault="00241027" w:rsidP="00E80436">
            <w:pPr>
              <w:rPr>
                <w:rFonts w:ascii="Arial" w:hAnsi="Arial" w:cs="Arial"/>
                <w:sz w:val="20"/>
                <w:szCs w:val="20"/>
                <w:lang w:eastAsia="fr-FR"/>
              </w:rPr>
            </w:pPr>
          </w:p>
          <w:p w:rsidR="00241027" w:rsidRPr="0008068A" w:rsidRDefault="00E80436" w:rsidP="00E80436">
            <w:pPr>
              <w:rPr>
                <w:rFonts w:ascii="Arial" w:hAnsi="Arial" w:cs="Arial"/>
                <w:sz w:val="20"/>
                <w:szCs w:val="20"/>
                <w:lang w:eastAsia="fr-FR"/>
              </w:rPr>
            </w:pPr>
            <w:r>
              <w:rPr>
                <w:rFonts w:ascii="Arial" w:hAnsi="Arial" w:cs="Arial"/>
                <w:sz w:val="20"/>
                <w:szCs w:val="20"/>
                <w:lang w:eastAsia="fr-FR"/>
              </w:rPr>
              <w:t>Reprise des critères jurisprudentiels</w:t>
            </w:r>
          </w:p>
        </w:tc>
      </w:tr>
      <w:tr w:rsidR="00241027" w:rsidRPr="0008068A" w:rsidTr="0049585F">
        <w:tc>
          <w:tcPr>
            <w:tcW w:w="2407" w:type="dxa"/>
          </w:tcPr>
          <w:p w:rsidR="00241027" w:rsidRPr="00EB5375" w:rsidRDefault="00241027" w:rsidP="00E80436">
            <w:pPr>
              <w:pStyle w:val="NormalWeb"/>
              <w:rPr>
                <w:rFonts w:ascii="Arial" w:hAnsi="Arial" w:cs="Arial"/>
                <w:color w:val="1F497D" w:themeColor="text2"/>
                <w:sz w:val="20"/>
                <w:szCs w:val="20"/>
              </w:rPr>
            </w:pPr>
            <w:r w:rsidRPr="00EB5375">
              <w:rPr>
                <w:rFonts w:ascii="Arial" w:hAnsi="Arial" w:cs="Arial"/>
                <w:color w:val="1F497D" w:themeColor="text2"/>
                <w:sz w:val="20"/>
                <w:szCs w:val="20"/>
              </w:rPr>
              <w:t xml:space="preserve">Les vices de </w:t>
            </w:r>
            <w:r w:rsidR="00E80436" w:rsidRPr="00EB5375">
              <w:rPr>
                <w:rFonts w:ascii="Arial" w:hAnsi="Arial" w:cs="Arial"/>
                <w:color w:val="1F497D" w:themeColor="text2"/>
                <w:sz w:val="20"/>
                <w:szCs w:val="20"/>
              </w:rPr>
              <w:t>consentements</w:t>
            </w:r>
          </w:p>
        </w:tc>
        <w:tc>
          <w:tcPr>
            <w:tcW w:w="2313" w:type="dxa"/>
          </w:tcPr>
          <w:p w:rsidR="00241027" w:rsidRPr="0008068A" w:rsidRDefault="009A03FF" w:rsidP="00E80436">
            <w:pPr>
              <w:pStyle w:val="NormalWeb"/>
              <w:rPr>
                <w:rFonts w:ascii="Arial" w:hAnsi="Arial" w:cs="Arial"/>
                <w:sz w:val="20"/>
                <w:szCs w:val="20"/>
              </w:rPr>
            </w:pPr>
            <w:r w:rsidRPr="0008068A">
              <w:rPr>
                <w:rFonts w:ascii="Arial" w:hAnsi="Arial" w:cs="Arial"/>
                <w:sz w:val="20"/>
                <w:szCs w:val="20"/>
              </w:rPr>
              <w:t>1110 : erreur</w:t>
            </w:r>
          </w:p>
          <w:p w:rsidR="00E80436" w:rsidRDefault="009A03FF" w:rsidP="00E80436">
            <w:pPr>
              <w:pStyle w:val="NormalWeb"/>
              <w:rPr>
                <w:rFonts w:ascii="Arial" w:hAnsi="Arial" w:cs="Arial"/>
                <w:sz w:val="20"/>
                <w:szCs w:val="20"/>
              </w:rPr>
            </w:pPr>
            <w:r w:rsidRPr="0008068A">
              <w:rPr>
                <w:rFonts w:ascii="Arial" w:hAnsi="Arial" w:cs="Arial"/>
                <w:sz w:val="20"/>
                <w:szCs w:val="20"/>
              </w:rPr>
              <w:t>1111 à 1115</w:t>
            </w:r>
            <w:r w:rsidR="00E80436">
              <w:rPr>
                <w:rFonts w:ascii="Arial" w:hAnsi="Arial" w:cs="Arial"/>
                <w:sz w:val="20"/>
                <w:szCs w:val="20"/>
              </w:rPr>
              <w:t> : </w:t>
            </w:r>
            <w:r w:rsidRPr="0008068A">
              <w:rPr>
                <w:rFonts w:ascii="Arial" w:hAnsi="Arial" w:cs="Arial"/>
                <w:sz w:val="20"/>
                <w:szCs w:val="20"/>
              </w:rPr>
              <w:t>violence</w:t>
            </w:r>
          </w:p>
          <w:p w:rsidR="009A03FF" w:rsidRPr="0008068A" w:rsidRDefault="009A03FF" w:rsidP="00E80436">
            <w:pPr>
              <w:pStyle w:val="NormalWeb"/>
              <w:rPr>
                <w:rFonts w:ascii="Arial" w:hAnsi="Arial" w:cs="Arial"/>
                <w:sz w:val="20"/>
                <w:szCs w:val="20"/>
              </w:rPr>
            </w:pPr>
            <w:r w:rsidRPr="0008068A">
              <w:rPr>
                <w:rFonts w:ascii="Arial" w:hAnsi="Arial" w:cs="Arial"/>
                <w:sz w:val="20"/>
                <w:szCs w:val="20"/>
              </w:rPr>
              <w:t>1116 : dol</w:t>
            </w:r>
          </w:p>
        </w:tc>
        <w:tc>
          <w:tcPr>
            <w:tcW w:w="2515" w:type="dxa"/>
          </w:tcPr>
          <w:p w:rsidR="00241027" w:rsidRPr="0008068A" w:rsidRDefault="009A03FF" w:rsidP="00E80436">
            <w:pPr>
              <w:rPr>
                <w:rFonts w:ascii="Arial" w:hAnsi="Arial" w:cs="Arial"/>
                <w:sz w:val="20"/>
                <w:szCs w:val="20"/>
              </w:rPr>
            </w:pPr>
            <w:r w:rsidRPr="0008068A">
              <w:rPr>
                <w:rFonts w:ascii="Arial" w:hAnsi="Arial" w:cs="Arial"/>
                <w:sz w:val="20"/>
                <w:szCs w:val="20"/>
              </w:rPr>
              <w:t xml:space="preserve">1130 à 1134 : erreur </w:t>
            </w:r>
          </w:p>
          <w:p w:rsidR="00E80436" w:rsidRDefault="00E80436" w:rsidP="00E80436">
            <w:pPr>
              <w:rPr>
                <w:rFonts w:ascii="Arial" w:hAnsi="Arial" w:cs="Arial"/>
                <w:sz w:val="20"/>
                <w:szCs w:val="20"/>
              </w:rPr>
            </w:pPr>
          </w:p>
          <w:p w:rsidR="009A03FF" w:rsidRPr="0008068A" w:rsidRDefault="009A03FF" w:rsidP="00E80436">
            <w:pPr>
              <w:rPr>
                <w:rFonts w:ascii="Arial" w:hAnsi="Arial" w:cs="Arial"/>
                <w:sz w:val="20"/>
                <w:szCs w:val="20"/>
              </w:rPr>
            </w:pPr>
            <w:r w:rsidRPr="0008068A">
              <w:rPr>
                <w:rFonts w:ascii="Arial" w:hAnsi="Arial" w:cs="Arial"/>
                <w:sz w:val="20"/>
                <w:szCs w:val="20"/>
              </w:rPr>
              <w:t>1141 à 1143 : violence</w:t>
            </w:r>
          </w:p>
          <w:p w:rsidR="00E80436" w:rsidRDefault="00E80436" w:rsidP="00E80436">
            <w:pPr>
              <w:rPr>
                <w:rFonts w:ascii="Arial" w:hAnsi="Arial" w:cs="Arial"/>
                <w:sz w:val="20"/>
                <w:szCs w:val="20"/>
              </w:rPr>
            </w:pPr>
          </w:p>
          <w:p w:rsidR="009A03FF" w:rsidRPr="0008068A" w:rsidRDefault="009A03FF" w:rsidP="00E80436">
            <w:pPr>
              <w:rPr>
                <w:rFonts w:ascii="Arial" w:hAnsi="Arial" w:cs="Arial"/>
                <w:sz w:val="20"/>
                <w:szCs w:val="20"/>
              </w:rPr>
            </w:pPr>
            <w:r w:rsidRPr="0008068A">
              <w:rPr>
                <w:rFonts w:ascii="Arial" w:hAnsi="Arial" w:cs="Arial"/>
                <w:sz w:val="20"/>
                <w:szCs w:val="20"/>
              </w:rPr>
              <w:t>1137 à 1139 : dol</w:t>
            </w:r>
          </w:p>
        </w:tc>
        <w:tc>
          <w:tcPr>
            <w:tcW w:w="2053" w:type="dxa"/>
          </w:tcPr>
          <w:p w:rsidR="00241027" w:rsidRPr="0008068A" w:rsidRDefault="00241027" w:rsidP="00E80436">
            <w:pPr>
              <w:pStyle w:val="NormalWeb"/>
              <w:rPr>
                <w:rFonts w:ascii="Arial" w:hAnsi="Arial" w:cs="Arial"/>
                <w:sz w:val="20"/>
                <w:szCs w:val="20"/>
              </w:rPr>
            </w:pPr>
            <w:r w:rsidRPr="0008068A">
              <w:rPr>
                <w:rFonts w:ascii="Arial" w:hAnsi="Arial" w:cs="Arial"/>
                <w:sz w:val="20"/>
                <w:szCs w:val="20"/>
              </w:rPr>
              <w:t xml:space="preserve">Changement de numérotation  </w:t>
            </w:r>
            <w:r w:rsidR="009A03FF" w:rsidRPr="0008068A">
              <w:rPr>
                <w:rFonts w:ascii="Arial" w:hAnsi="Arial" w:cs="Arial"/>
                <w:sz w:val="20"/>
                <w:szCs w:val="20"/>
              </w:rPr>
              <w:t>et développement notamment sur la notion d’erreur</w:t>
            </w:r>
          </w:p>
        </w:tc>
      </w:tr>
      <w:tr w:rsidR="00B35807" w:rsidRPr="0008068A" w:rsidTr="0049585F">
        <w:tc>
          <w:tcPr>
            <w:tcW w:w="2407" w:type="dxa"/>
          </w:tcPr>
          <w:p w:rsidR="00B35807" w:rsidRPr="00EB5375" w:rsidRDefault="00B35807" w:rsidP="00E80436">
            <w:pPr>
              <w:pStyle w:val="NormalWeb"/>
              <w:rPr>
                <w:rFonts w:ascii="Arial" w:hAnsi="Arial" w:cs="Arial"/>
                <w:color w:val="1F497D" w:themeColor="text2"/>
                <w:sz w:val="20"/>
                <w:szCs w:val="20"/>
              </w:rPr>
            </w:pPr>
            <w:r w:rsidRPr="00EB5375">
              <w:rPr>
                <w:rFonts w:ascii="Arial" w:hAnsi="Arial" w:cs="Arial"/>
                <w:color w:val="1F497D" w:themeColor="text2"/>
                <w:sz w:val="20"/>
                <w:szCs w:val="20"/>
              </w:rPr>
              <w:t>Capacité des personnes morales</w:t>
            </w:r>
          </w:p>
        </w:tc>
        <w:tc>
          <w:tcPr>
            <w:tcW w:w="2313" w:type="dxa"/>
          </w:tcPr>
          <w:p w:rsidR="00B017F4" w:rsidRPr="00E80436" w:rsidRDefault="00E80436" w:rsidP="00E80436">
            <w:pPr>
              <w:rPr>
                <w:rFonts w:ascii="Arial" w:hAnsi="Arial" w:cs="Arial"/>
                <w:i/>
                <w:sz w:val="20"/>
                <w:szCs w:val="20"/>
              </w:rPr>
            </w:pPr>
            <w:r>
              <w:rPr>
                <w:rFonts w:ascii="Arial" w:hAnsi="Arial" w:cs="Arial"/>
                <w:sz w:val="20"/>
                <w:szCs w:val="20"/>
              </w:rPr>
              <w:t>a</w:t>
            </w:r>
            <w:r w:rsidR="00B017F4" w:rsidRPr="0008068A">
              <w:rPr>
                <w:rFonts w:ascii="Arial" w:hAnsi="Arial" w:cs="Arial"/>
                <w:sz w:val="20"/>
                <w:szCs w:val="20"/>
              </w:rPr>
              <w:t>rticle 1123</w:t>
            </w:r>
            <w:r>
              <w:rPr>
                <w:rFonts w:ascii="Arial" w:hAnsi="Arial" w:cs="Arial"/>
                <w:sz w:val="20"/>
                <w:szCs w:val="20"/>
              </w:rPr>
              <w:t xml:space="preserve"> : </w:t>
            </w:r>
            <w:r w:rsidR="00B017F4" w:rsidRPr="00E80436">
              <w:rPr>
                <w:rFonts w:ascii="Arial" w:hAnsi="Arial" w:cs="Arial"/>
                <w:i/>
                <w:sz w:val="20"/>
                <w:szCs w:val="20"/>
              </w:rPr>
              <w:t>Toute personne peut contracter si elle n'en est pas déclarée incapable par la loi.</w:t>
            </w:r>
          </w:p>
          <w:p w:rsidR="00B35807" w:rsidRPr="0008068A" w:rsidRDefault="00B35807" w:rsidP="00E80436">
            <w:pPr>
              <w:pStyle w:val="NormalWeb"/>
              <w:rPr>
                <w:rFonts w:ascii="Arial" w:hAnsi="Arial" w:cs="Arial"/>
                <w:sz w:val="20"/>
                <w:szCs w:val="20"/>
              </w:rPr>
            </w:pPr>
          </w:p>
        </w:tc>
        <w:tc>
          <w:tcPr>
            <w:tcW w:w="2515" w:type="dxa"/>
          </w:tcPr>
          <w:p w:rsidR="00B35807" w:rsidRPr="0008068A" w:rsidRDefault="00E80436" w:rsidP="00E80436">
            <w:pPr>
              <w:rPr>
                <w:rFonts w:ascii="Arial" w:hAnsi="Arial" w:cs="Arial"/>
                <w:sz w:val="20"/>
                <w:szCs w:val="20"/>
              </w:rPr>
            </w:pPr>
            <w:r>
              <w:rPr>
                <w:rFonts w:ascii="Arial" w:hAnsi="Arial" w:cs="Arial"/>
                <w:sz w:val="20"/>
                <w:szCs w:val="20"/>
              </w:rPr>
              <w:t>a</w:t>
            </w:r>
            <w:r w:rsidR="00B35807" w:rsidRPr="0008068A">
              <w:rPr>
                <w:rFonts w:ascii="Arial" w:hAnsi="Arial" w:cs="Arial"/>
                <w:sz w:val="20"/>
                <w:szCs w:val="20"/>
              </w:rPr>
              <w:t>rticle 1145-2</w:t>
            </w:r>
          </w:p>
          <w:p w:rsidR="00B35807" w:rsidRPr="00C71D6B" w:rsidRDefault="00B35807" w:rsidP="00C71D6B">
            <w:pPr>
              <w:rPr>
                <w:rFonts w:ascii="Arial" w:hAnsi="Arial" w:cs="Arial"/>
                <w:i/>
                <w:sz w:val="20"/>
                <w:szCs w:val="20"/>
              </w:rPr>
            </w:pPr>
            <w:r w:rsidRPr="00E80436">
              <w:rPr>
                <w:rFonts w:ascii="Arial" w:hAnsi="Arial" w:cs="Arial"/>
                <w:i/>
                <w:sz w:val="20"/>
                <w:szCs w:val="20"/>
              </w:rPr>
              <w:t xml:space="preserve">La capacité des personnes morales est limitée aux actes utiles à la réalisation de leur objet tel que défini par leurs statuts et aux actes qui leur sont accessoires, dans le respect des règles applicables à chacune d'entre elles. </w:t>
            </w:r>
          </w:p>
        </w:tc>
        <w:tc>
          <w:tcPr>
            <w:tcW w:w="2053" w:type="dxa"/>
          </w:tcPr>
          <w:p w:rsidR="00B35807" w:rsidRPr="0008068A" w:rsidRDefault="00E80436" w:rsidP="00E80436">
            <w:pPr>
              <w:pStyle w:val="NormalWeb"/>
              <w:rPr>
                <w:rFonts w:ascii="Arial" w:hAnsi="Arial" w:cs="Arial"/>
                <w:sz w:val="20"/>
                <w:szCs w:val="20"/>
              </w:rPr>
            </w:pPr>
            <w:r>
              <w:rPr>
                <w:rFonts w:ascii="Arial" w:hAnsi="Arial" w:cs="Arial"/>
                <w:sz w:val="20"/>
                <w:szCs w:val="20"/>
              </w:rPr>
              <w:t>Précision sur</w:t>
            </w:r>
            <w:r w:rsidR="00B35807" w:rsidRPr="0008068A">
              <w:rPr>
                <w:rFonts w:ascii="Arial" w:hAnsi="Arial" w:cs="Arial"/>
                <w:sz w:val="20"/>
                <w:szCs w:val="20"/>
              </w:rPr>
              <w:t xml:space="preserve"> la capacité des personnes morales</w:t>
            </w:r>
          </w:p>
        </w:tc>
      </w:tr>
      <w:tr w:rsidR="00C71D6B" w:rsidRPr="0008068A" w:rsidTr="0049585F">
        <w:tc>
          <w:tcPr>
            <w:tcW w:w="2407" w:type="dxa"/>
          </w:tcPr>
          <w:p w:rsidR="00C71D6B" w:rsidRPr="00EB5375" w:rsidRDefault="00C71D6B" w:rsidP="001E2B73">
            <w:pPr>
              <w:pStyle w:val="NormalWeb"/>
              <w:rPr>
                <w:rFonts w:ascii="Arial" w:hAnsi="Arial" w:cs="Arial"/>
                <w:color w:val="1F497D" w:themeColor="text2"/>
                <w:sz w:val="20"/>
                <w:szCs w:val="20"/>
              </w:rPr>
            </w:pPr>
            <w:r>
              <w:rPr>
                <w:rFonts w:ascii="Arial" w:hAnsi="Arial" w:cs="Arial"/>
                <w:color w:val="1F497D" w:themeColor="text2"/>
                <w:sz w:val="20"/>
                <w:szCs w:val="20"/>
              </w:rPr>
              <w:t xml:space="preserve">Devoir </w:t>
            </w:r>
            <w:r w:rsidRPr="00EB5375">
              <w:rPr>
                <w:rFonts w:ascii="Arial" w:hAnsi="Arial" w:cs="Arial"/>
                <w:color w:val="1F497D" w:themeColor="text2"/>
                <w:sz w:val="20"/>
                <w:szCs w:val="20"/>
              </w:rPr>
              <w:t xml:space="preserve">général d’information </w:t>
            </w:r>
          </w:p>
        </w:tc>
        <w:tc>
          <w:tcPr>
            <w:tcW w:w="2313" w:type="dxa"/>
          </w:tcPr>
          <w:p w:rsidR="00C71D6B" w:rsidRPr="0008068A" w:rsidRDefault="00C71D6B" w:rsidP="001E2B73">
            <w:pPr>
              <w:pStyle w:val="NormalWeb"/>
              <w:rPr>
                <w:rFonts w:ascii="Arial" w:hAnsi="Arial" w:cs="Arial"/>
                <w:sz w:val="20"/>
                <w:szCs w:val="20"/>
              </w:rPr>
            </w:pPr>
          </w:p>
        </w:tc>
        <w:tc>
          <w:tcPr>
            <w:tcW w:w="2515" w:type="dxa"/>
          </w:tcPr>
          <w:p w:rsidR="00C71D6B" w:rsidRPr="0008068A" w:rsidRDefault="00C71D6B" w:rsidP="001E2B73">
            <w:pPr>
              <w:pStyle w:val="NormalWeb"/>
              <w:rPr>
                <w:rFonts w:ascii="Arial" w:hAnsi="Arial" w:cs="Arial"/>
                <w:sz w:val="20"/>
                <w:szCs w:val="20"/>
              </w:rPr>
            </w:pPr>
            <w:r>
              <w:rPr>
                <w:rFonts w:ascii="Arial" w:hAnsi="Arial" w:cs="Arial"/>
                <w:color w:val="000000"/>
                <w:sz w:val="20"/>
                <w:szCs w:val="20"/>
              </w:rPr>
              <w:t>a</w:t>
            </w:r>
            <w:hyperlink r:id="rId10" w:tgtFrame="_blank" w:history="1">
              <w:r w:rsidRPr="00EB5375">
                <w:rPr>
                  <w:rFonts w:ascii="Arial" w:hAnsi="Arial" w:cs="Arial"/>
                  <w:sz w:val="20"/>
                  <w:szCs w:val="20"/>
                </w:rPr>
                <w:t>rticle 1112-1</w:t>
              </w:r>
            </w:hyperlink>
            <w:r w:rsidRPr="00EB5375">
              <w:rPr>
                <w:rFonts w:ascii="Arial" w:hAnsi="Arial" w:cs="Arial"/>
                <w:sz w:val="20"/>
                <w:szCs w:val="20"/>
              </w:rPr>
              <w:t> :</w:t>
            </w:r>
            <w:r>
              <w:rPr>
                <w:rFonts w:ascii="Arial" w:hAnsi="Arial" w:cs="Arial"/>
                <w:sz w:val="20"/>
                <w:szCs w:val="20"/>
              </w:rPr>
              <w:t xml:space="preserve"> </w:t>
            </w:r>
            <w:r w:rsidRPr="00EB5375">
              <w:rPr>
                <w:rFonts w:ascii="Arial" w:hAnsi="Arial" w:cs="Arial"/>
                <w:i/>
                <w:sz w:val="20"/>
                <w:szCs w:val="20"/>
              </w:rPr>
              <w:t>Celle des parties qui connaît une information dont l'importance est déterminante pour le consentement de l'autre doit l'en informer dès lors que, légitimement, cette</w:t>
            </w:r>
            <w:r w:rsidRPr="0008068A">
              <w:rPr>
                <w:rFonts w:ascii="Arial" w:hAnsi="Arial" w:cs="Arial"/>
                <w:sz w:val="20"/>
                <w:szCs w:val="20"/>
              </w:rPr>
              <w:t xml:space="preserve"> </w:t>
            </w:r>
            <w:r w:rsidRPr="00EB5375">
              <w:rPr>
                <w:rFonts w:ascii="Arial" w:hAnsi="Arial" w:cs="Arial"/>
                <w:i/>
                <w:sz w:val="20"/>
                <w:szCs w:val="20"/>
              </w:rPr>
              <w:t>dernière ignore cette information ou fait confiance à son cocontractant.</w:t>
            </w:r>
          </w:p>
        </w:tc>
        <w:tc>
          <w:tcPr>
            <w:tcW w:w="2053" w:type="dxa"/>
          </w:tcPr>
          <w:p w:rsidR="00C71D6B" w:rsidRPr="00C71D6B" w:rsidRDefault="00C71D6B" w:rsidP="001E2B73">
            <w:pPr>
              <w:pStyle w:val="NormalWeb"/>
              <w:rPr>
                <w:rFonts w:ascii="Arial" w:hAnsi="Arial" w:cs="Arial"/>
                <w:color w:val="313237"/>
                <w:sz w:val="20"/>
                <w:szCs w:val="20"/>
              </w:rPr>
            </w:pPr>
            <w:r w:rsidRPr="00C71D6B">
              <w:rPr>
                <w:rFonts w:ascii="Arial" w:hAnsi="Arial" w:cs="Arial"/>
                <w:color w:val="313237"/>
                <w:sz w:val="20"/>
                <w:szCs w:val="20"/>
              </w:rPr>
              <w:t xml:space="preserve">La charge de la preuve d’un défaut d’information incombe à la partie qui s’en prévaut. </w:t>
            </w:r>
          </w:p>
          <w:p w:rsidR="00C71D6B" w:rsidRPr="0008068A" w:rsidRDefault="00C71D6B" w:rsidP="001E2B73">
            <w:pPr>
              <w:pStyle w:val="NormalWeb"/>
              <w:rPr>
                <w:rFonts w:ascii="Arial" w:hAnsi="Arial" w:cs="Arial"/>
                <w:sz w:val="20"/>
                <w:szCs w:val="20"/>
              </w:rPr>
            </w:pPr>
            <w:r w:rsidRPr="00C71D6B">
              <w:rPr>
                <w:rFonts w:ascii="Arial" w:hAnsi="Arial" w:cs="Arial"/>
                <w:color w:val="313237"/>
                <w:sz w:val="20"/>
                <w:szCs w:val="20"/>
              </w:rPr>
              <w:t>Le manquement à cette obligation d’information pourra entraîner la nullité du contrat.</w:t>
            </w:r>
          </w:p>
        </w:tc>
      </w:tr>
      <w:tr w:rsidR="00C71D6B" w:rsidRPr="0008068A" w:rsidTr="0049585F">
        <w:tc>
          <w:tcPr>
            <w:tcW w:w="2407" w:type="dxa"/>
          </w:tcPr>
          <w:p w:rsidR="00C71D6B" w:rsidRPr="00EB5375" w:rsidRDefault="00C71D6B" w:rsidP="00E80436">
            <w:pPr>
              <w:pStyle w:val="NormalWeb"/>
              <w:rPr>
                <w:rFonts w:ascii="Arial" w:hAnsi="Arial" w:cs="Arial"/>
                <w:color w:val="1F497D" w:themeColor="text2"/>
                <w:sz w:val="20"/>
                <w:szCs w:val="20"/>
              </w:rPr>
            </w:pPr>
            <w:r w:rsidRPr="00EB5375">
              <w:rPr>
                <w:rFonts w:ascii="Arial" w:hAnsi="Arial" w:cs="Arial"/>
                <w:color w:val="1F497D" w:themeColor="text2"/>
                <w:sz w:val="20"/>
                <w:szCs w:val="20"/>
              </w:rPr>
              <w:t>Mode de preuve</w:t>
            </w:r>
          </w:p>
        </w:tc>
        <w:tc>
          <w:tcPr>
            <w:tcW w:w="2313" w:type="dxa"/>
          </w:tcPr>
          <w:p w:rsidR="00C71D6B" w:rsidRPr="0008068A" w:rsidRDefault="00C71D6B" w:rsidP="00E80436">
            <w:pPr>
              <w:pStyle w:val="NormalWeb"/>
              <w:rPr>
                <w:rFonts w:ascii="Arial" w:hAnsi="Arial" w:cs="Arial"/>
                <w:sz w:val="20"/>
                <w:szCs w:val="20"/>
              </w:rPr>
            </w:pPr>
          </w:p>
        </w:tc>
        <w:tc>
          <w:tcPr>
            <w:tcW w:w="2515" w:type="dxa"/>
          </w:tcPr>
          <w:p w:rsidR="00C71D6B" w:rsidRPr="0008068A" w:rsidRDefault="00C71D6B" w:rsidP="00E80436">
            <w:pPr>
              <w:rPr>
                <w:rFonts w:ascii="Arial" w:hAnsi="Arial" w:cs="Arial"/>
                <w:sz w:val="20"/>
                <w:szCs w:val="20"/>
              </w:rPr>
            </w:pPr>
            <w:r>
              <w:rPr>
                <w:rFonts w:ascii="Arial" w:hAnsi="Arial" w:cs="Arial"/>
                <w:sz w:val="20"/>
                <w:szCs w:val="20"/>
              </w:rPr>
              <w:t>a</w:t>
            </w:r>
            <w:r w:rsidRPr="0008068A">
              <w:rPr>
                <w:rFonts w:ascii="Arial" w:hAnsi="Arial" w:cs="Arial"/>
                <w:sz w:val="20"/>
                <w:szCs w:val="20"/>
              </w:rPr>
              <w:t>rticle 1379</w:t>
            </w:r>
            <w:r>
              <w:rPr>
                <w:rFonts w:ascii="Arial" w:hAnsi="Arial" w:cs="Arial"/>
                <w:sz w:val="20"/>
                <w:szCs w:val="20"/>
              </w:rPr>
              <w:t xml:space="preserve"> : </w:t>
            </w:r>
            <w:r w:rsidRPr="00E80436">
              <w:rPr>
                <w:rFonts w:ascii="Arial" w:hAnsi="Arial" w:cs="Arial"/>
                <w:i/>
                <w:sz w:val="20"/>
                <w:szCs w:val="20"/>
              </w:rPr>
              <w:t>La copie fiable a la même force probante que l'original. La fiabilité est laissée à l'appréciation du juge. […]</w:t>
            </w:r>
          </w:p>
        </w:tc>
        <w:tc>
          <w:tcPr>
            <w:tcW w:w="2053" w:type="dxa"/>
          </w:tcPr>
          <w:p w:rsidR="00C71D6B" w:rsidRPr="00E80436" w:rsidRDefault="00C71D6B" w:rsidP="00E80436">
            <w:pPr>
              <w:pStyle w:val="Sansinterligne"/>
              <w:rPr>
                <w:rFonts w:ascii="Arial" w:hAnsi="Arial" w:cs="Arial"/>
                <w:sz w:val="20"/>
                <w:szCs w:val="20"/>
                <w:lang w:eastAsia="fr-FR"/>
              </w:rPr>
            </w:pPr>
            <w:r w:rsidRPr="00E80436">
              <w:rPr>
                <w:rFonts w:ascii="Arial" w:hAnsi="Arial" w:cs="Arial"/>
                <w:sz w:val="20"/>
                <w:szCs w:val="20"/>
                <w:lang w:eastAsia="fr-FR"/>
              </w:rPr>
              <w:t>Nouveau principe : une copie réalisée sur support électronique a la même force probante que l'original.</w:t>
            </w:r>
          </w:p>
          <w:p w:rsidR="00C71D6B" w:rsidRPr="0008068A" w:rsidRDefault="00C71D6B" w:rsidP="00E80436">
            <w:pPr>
              <w:pStyle w:val="NormalWeb"/>
              <w:rPr>
                <w:rFonts w:ascii="Arial" w:hAnsi="Arial" w:cs="Arial"/>
                <w:sz w:val="20"/>
                <w:szCs w:val="20"/>
              </w:rPr>
            </w:pPr>
          </w:p>
        </w:tc>
      </w:tr>
      <w:tr w:rsidR="00C71D6B" w:rsidRPr="0008068A" w:rsidTr="0049585F">
        <w:tc>
          <w:tcPr>
            <w:tcW w:w="2407" w:type="dxa"/>
          </w:tcPr>
          <w:p w:rsidR="00C71D6B" w:rsidRPr="00EB5375" w:rsidRDefault="00C71D6B" w:rsidP="0008068A">
            <w:pPr>
              <w:pStyle w:val="NormalWeb"/>
              <w:jc w:val="both"/>
              <w:rPr>
                <w:rFonts w:ascii="Arial" w:hAnsi="Arial" w:cs="Arial"/>
                <w:color w:val="1F497D" w:themeColor="text2"/>
                <w:sz w:val="20"/>
                <w:szCs w:val="20"/>
              </w:rPr>
            </w:pPr>
            <w:r w:rsidRPr="00EB5375">
              <w:rPr>
                <w:rFonts w:ascii="Arial" w:hAnsi="Arial" w:cs="Arial"/>
                <w:color w:val="1F497D" w:themeColor="text2"/>
                <w:sz w:val="20"/>
                <w:szCs w:val="20"/>
              </w:rPr>
              <w:t xml:space="preserve">le contrat électronique </w:t>
            </w:r>
          </w:p>
        </w:tc>
        <w:tc>
          <w:tcPr>
            <w:tcW w:w="2313" w:type="dxa"/>
          </w:tcPr>
          <w:p w:rsidR="00C71D6B" w:rsidRPr="0008068A" w:rsidRDefault="00C71D6B" w:rsidP="0008068A">
            <w:pPr>
              <w:pStyle w:val="NormalWeb"/>
              <w:jc w:val="both"/>
              <w:rPr>
                <w:rFonts w:ascii="Arial" w:hAnsi="Arial" w:cs="Arial"/>
                <w:sz w:val="20"/>
                <w:szCs w:val="20"/>
              </w:rPr>
            </w:pPr>
            <w:r>
              <w:rPr>
                <w:rFonts w:ascii="Arial" w:hAnsi="Arial" w:cs="Arial"/>
                <w:sz w:val="20"/>
                <w:szCs w:val="20"/>
              </w:rPr>
              <w:t>a</w:t>
            </w:r>
            <w:r w:rsidRPr="0008068A">
              <w:rPr>
                <w:rFonts w:ascii="Arial" w:hAnsi="Arial" w:cs="Arial"/>
                <w:sz w:val="20"/>
                <w:szCs w:val="20"/>
              </w:rPr>
              <w:t>rticle 1369</w:t>
            </w:r>
          </w:p>
        </w:tc>
        <w:tc>
          <w:tcPr>
            <w:tcW w:w="2515" w:type="dxa"/>
          </w:tcPr>
          <w:p w:rsidR="00C71D6B" w:rsidRPr="0008068A" w:rsidRDefault="00C71D6B" w:rsidP="0008068A">
            <w:pPr>
              <w:jc w:val="both"/>
              <w:rPr>
                <w:rFonts w:ascii="Arial" w:hAnsi="Arial" w:cs="Arial"/>
                <w:sz w:val="20"/>
                <w:szCs w:val="20"/>
              </w:rPr>
            </w:pPr>
            <w:r w:rsidRPr="0008068A">
              <w:rPr>
                <w:rFonts w:ascii="Arial" w:hAnsi="Arial" w:cs="Arial"/>
                <w:sz w:val="20"/>
                <w:szCs w:val="20"/>
              </w:rPr>
              <w:t xml:space="preserve">Changement de numérotation : 1125 à 1127 </w:t>
            </w:r>
          </w:p>
        </w:tc>
        <w:tc>
          <w:tcPr>
            <w:tcW w:w="2053" w:type="dxa"/>
          </w:tcPr>
          <w:p w:rsidR="00C71D6B" w:rsidRPr="0008068A" w:rsidRDefault="00C71D6B" w:rsidP="0008068A">
            <w:pPr>
              <w:pStyle w:val="NormalWeb"/>
              <w:jc w:val="both"/>
              <w:rPr>
                <w:rFonts w:ascii="Arial" w:hAnsi="Arial" w:cs="Arial"/>
                <w:sz w:val="20"/>
                <w:szCs w:val="20"/>
              </w:rPr>
            </w:pPr>
            <w:r w:rsidRPr="0008068A">
              <w:rPr>
                <w:rFonts w:ascii="Arial" w:hAnsi="Arial" w:cs="Arial"/>
                <w:sz w:val="20"/>
                <w:szCs w:val="20"/>
              </w:rPr>
              <w:t>Nouvelle numérotation sans modification de contenu.</w:t>
            </w:r>
          </w:p>
        </w:tc>
      </w:tr>
      <w:tr w:rsidR="00C71D6B" w:rsidRPr="0008068A" w:rsidTr="0049585F">
        <w:tc>
          <w:tcPr>
            <w:tcW w:w="2407" w:type="dxa"/>
          </w:tcPr>
          <w:p w:rsidR="00C71D6B" w:rsidRPr="00EB5375" w:rsidRDefault="00C71D6B" w:rsidP="00E80436">
            <w:pPr>
              <w:pStyle w:val="NormalWeb"/>
              <w:rPr>
                <w:rFonts w:ascii="Arial" w:hAnsi="Arial" w:cs="Arial"/>
                <w:color w:val="1F497D" w:themeColor="text2"/>
                <w:sz w:val="20"/>
                <w:szCs w:val="20"/>
              </w:rPr>
            </w:pPr>
            <w:r w:rsidRPr="00EB5375">
              <w:rPr>
                <w:rFonts w:ascii="Arial" w:hAnsi="Arial" w:cs="Arial"/>
                <w:color w:val="1F497D" w:themeColor="text2"/>
                <w:sz w:val="20"/>
                <w:szCs w:val="20"/>
              </w:rPr>
              <w:lastRenderedPageBreak/>
              <w:t xml:space="preserve">Responsabilité extracontractuelle </w:t>
            </w:r>
          </w:p>
        </w:tc>
        <w:tc>
          <w:tcPr>
            <w:tcW w:w="2313" w:type="dxa"/>
          </w:tcPr>
          <w:p w:rsidR="00C71D6B" w:rsidRPr="0008068A" w:rsidRDefault="00C71D6B" w:rsidP="00E80436">
            <w:pPr>
              <w:pStyle w:val="NormalWeb"/>
              <w:rPr>
                <w:rFonts w:ascii="Arial" w:hAnsi="Arial" w:cs="Arial"/>
                <w:sz w:val="20"/>
                <w:szCs w:val="20"/>
              </w:rPr>
            </w:pPr>
            <w:r>
              <w:rPr>
                <w:rFonts w:ascii="Arial" w:hAnsi="Arial" w:cs="Arial"/>
                <w:sz w:val="20"/>
                <w:szCs w:val="20"/>
              </w:rPr>
              <w:t>a</w:t>
            </w:r>
            <w:r w:rsidRPr="0008068A">
              <w:rPr>
                <w:rFonts w:ascii="Arial" w:hAnsi="Arial" w:cs="Arial"/>
                <w:sz w:val="20"/>
                <w:szCs w:val="20"/>
              </w:rPr>
              <w:t>rticles 1382 et suivants</w:t>
            </w:r>
          </w:p>
        </w:tc>
        <w:tc>
          <w:tcPr>
            <w:tcW w:w="2515" w:type="dxa"/>
          </w:tcPr>
          <w:p w:rsidR="00C71D6B" w:rsidRPr="0008068A" w:rsidRDefault="00C71D6B" w:rsidP="00E80436">
            <w:pPr>
              <w:rPr>
                <w:rFonts w:ascii="Arial" w:hAnsi="Arial" w:cs="Arial"/>
                <w:sz w:val="20"/>
                <w:szCs w:val="20"/>
              </w:rPr>
            </w:pPr>
            <w:r>
              <w:rPr>
                <w:rFonts w:ascii="Arial" w:hAnsi="Arial" w:cs="Arial"/>
                <w:sz w:val="20"/>
                <w:szCs w:val="20"/>
              </w:rPr>
              <w:t>a</w:t>
            </w:r>
            <w:r w:rsidRPr="0008068A">
              <w:rPr>
                <w:rFonts w:ascii="Arial" w:hAnsi="Arial" w:cs="Arial"/>
                <w:sz w:val="20"/>
                <w:szCs w:val="20"/>
              </w:rPr>
              <w:t xml:space="preserve">rticles 1240 et suivants </w:t>
            </w:r>
          </w:p>
          <w:p w:rsidR="00C71D6B" w:rsidRPr="0008068A" w:rsidRDefault="00C71D6B" w:rsidP="00E80436">
            <w:pPr>
              <w:rPr>
                <w:rFonts w:ascii="Arial" w:hAnsi="Arial" w:cs="Arial"/>
                <w:sz w:val="20"/>
                <w:szCs w:val="20"/>
              </w:rPr>
            </w:pPr>
            <w:r w:rsidRPr="0008068A">
              <w:rPr>
                <w:rFonts w:ascii="Arial" w:hAnsi="Arial" w:cs="Arial"/>
                <w:sz w:val="20"/>
                <w:szCs w:val="20"/>
              </w:rPr>
              <w:t xml:space="preserve">1242 : responsabilité du fait d’autrui </w:t>
            </w:r>
          </w:p>
          <w:p w:rsidR="00C71D6B" w:rsidRPr="0008068A" w:rsidRDefault="00C71D6B" w:rsidP="00E80436">
            <w:pPr>
              <w:rPr>
                <w:rFonts w:ascii="Arial" w:hAnsi="Arial" w:cs="Arial"/>
                <w:sz w:val="20"/>
                <w:szCs w:val="20"/>
              </w:rPr>
            </w:pPr>
            <w:r w:rsidRPr="0008068A">
              <w:rPr>
                <w:rFonts w:ascii="Arial" w:hAnsi="Arial" w:cs="Arial"/>
                <w:sz w:val="20"/>
                <w:szCs w:val="20"/>
              </w:rPr>
              <w:t xml:space="preserve">1243 </w:t>
            </w:r>
            <w:proofErr w:type="gramStart"/>
            <w:r w:rsidRPr="0008068A">
              <w:rPr>
                <w:rFonts w:ascii="Arial" w:hAnsi="Arial" w:cs="Arial"/>
                <w:sz w:val="20"/>
                <w:szCs w:val="20"/>
              </w:rPr>
              <w:t>responsabilité</w:t>
            </w:r>
            <w:proofErr w:type="gramEnd"/>
            <w:r w:rsidRPr="0008068A">
              <w:rPr>
                <w:rFonts w:ascii="Arial" w:hAnsi="Arial" w:cs="Arial"/>
                <w:sz w:val="20"/>
                <w:szCs w:val="20"/>
              </w:rPr>
              <w:t xml:space="preserve"> du fait de l’animal</w:t>
            </w:r>
          </w:p>
          <w:p w:rsidR="00C71D6B" w:rsidRPr="0008068A" w:rsidRDefault="00C71D6B" w:rsidP="00E80436">
            <w:pPr>
              <w:rPr>
                <w:rFonts w:ascii="Arial" w:hAnsi="Arial" w:cs="Arial"/>
                <w:sz w:val="20"/>
                <w:szCs w:val="20"/>
              </w:rPr>
            </w:pPr>
            <w:r w:rsidRPr="0008068A">
              <w:rPr>
                <w:rFonts w:ascii="Arial" w:hAnsi="Arial" w:cs="Arial"/>
                <w:sz w:val="20"/>
                <w:szCs w:val="20"/>
              </w:rPr>
              <w:t xml:space="preserve">1244 </w:t>
            </w:r>
            <w:proofErr w:type="gramStart"/>
            <w:r w:rsidRPr="0008068A">
              <w:rPr>
                <w:rFonts w:ascii="Arial" w:hAnsi="Arial" w:cs="Arial"/>
                <w:sz w:val="20"/>
                <w:szCs w:val="20"/>
              </w:rPr>
              <w:t>responsabilité</w:t>
            </w:r>
            <w:proofErr w:type="gramEnd"/>
            <w:r w:rsidRPr="0008068A">
              <w:rPr>
                <w:rFonts w:ascii="Arial" w:hAnsi="Arial" w:cs="Arial"/>
                <w:sz w:val="20"/>
                <w:szCs w:val="20"/>
              </w:rPr>
              <w:t xml:space="preserve"> du fait des bâtiments</w:t>
            </w:r>
          </w:p>
          <w:p w:rsidR="00C71D6B" w:rsidRPr="0008068A" w:rsidRDefault="00C71D6B" w:rsidP="00E80436">
            <w:pPr>
              <w:rPr>
                <w:rFonts w:ascii="Arial" w:hAnsi="Arial" w:cs="Arial"/>
                <w:sz w:val="20"/>
                <w:szCs w:val="20"/>
              </w:rPr>
            </w:pPr>
            <w:r w:rsidRPr="0008068A">
              <w:rPr>
                <w:rFonts w:ascii="Arial" w:hAnsi="Arial" w:cs="Arial"/>
                <w:sz w:val="20"/>
                <w:szCs w:val="20"/>
              </w:rPr>
              <w:t>1245 : responsabilité du producteur en cas de produits défectueux</w:t>
            </w:r>
          </w:p>
        </w:tc>
        <w:tc>
          <w:tcPr>
            <w:tcW w:w="2053" w:type="dxa"/>
          </w:tcPr>
          <w:p w:rsidR="00C71D6B" w:rsidRPr="00E80436" w:rsidRDefault="00C71D6B" w:rsidP="00E80436">
            <w:pPr>
              <w:pStyle w:val="Sansinterligne"/>
              <w:rPr>
                <w:rFonts w:ascii="Arial" w:hAnsi="Arial" w:cs="Arial"/>
                <w:lang w:eastAsia="fr-FR"/>
              </w:rPr>
            </w:pPr>
            <w:r w:rsidRPr="00E80436">
              <w:rPr>
                <w:rFonts w:ascii="Arial" w:hAnsi="Arial" w:cs="Arial"/>
                <w:lang w:eastAsia="fr-FR"/>
              </w:rPr>
              <w:t xml:space="preserve">Nouvelle numérotation ! </w:t>
            </w:r>
          </w:p>
        </w:tc>
      </w:tr>
    </w:tbl>
    <w:p w:rsidR="00B35807" w:rsidRPr="00C71D6B" w:rsidRDefault="00B35807" w:rsidP="00C71D6B">
      <w:pPr>
        <w:pStyle w:val="NormalWeb"/>
        <w:rPr>
          <w:rFonts w:ascii="Arial" w:hAnsi="Arial" w:cs="Arial"/>
          <w:sz w:val="20"/>
          <w:szCs w:val="20"/>
        </w:rPr>
      </w:pPr>
      <w:r w:rsidRPr="0008068A">
        <w:rPr>
          <w:rFonts w:ascii="Arial" w:hAnsi="Arial" w:cs="Arial"/>
          <w:i/>
          <w:iCs/>
          <w:color w:val="000000"/>
          <w:sz w:val="20"/>
          <w:szCs w:val="20"/>
        </w:rPr>
        <w:t xml:space="preserve">Sources : Ordonnance </w:t>
      </w:r>
      <w:hyperlink r:id="rId11" w:tgtFrame="_blank" w:history="1">
        <w:r w:rsidRPr="0008068A">
          <w:rPr>
            <w:rFonts w:ascii="Arial" w:hAnsi="Arial" w:cs="Arial"/>
            <w:i/>
            <w:iCs/>
            <w:color w:val="0E388F"/>
            <w:sz w:val="20"/>
            <w:szCs w:val="20"/>
            <w:u w:val="single"/>
          </w:rPr>
          <w:t>2016-131 du 10 février 2016</w:t>
        </w:r>
      </w:hyperlink>
      <w:r w:rsidRPr="0008068A">
        <w:rPr>
          <w:rFonts w:ascii="Arial" w:hAnsi="Arial" w:cs="Arial"/>
          <w:i/>
          <w:iCs/>
          <w:color w:val="000000"/>
          <w:sz w:val="20"/>
          <w:szCs w:val="20"/>
        </w:rPr>
        <w:t xml:space="preserve"> portant réforme du droit des contrats, du régime général et de la preuve des obligations</w:t>
      </w:r>
    </w:p>
    <w:p w:rsidR="006A04E0" w:rsidRPr="00C34490" w:rsidRDefault="00B35807" w:rsidP="00C34490">
      <w:pPr>
        <w:shd w:val="clear" w:color="auto" w:fill="FFFFFF"/>
        <w:spacing w:before="100" w:beforeAutospacing="1" w:after="100" w:afterAutospacing="1" w:line="285" w:lineRule="atLeast"/>
        <w:jc w:val="both"/>
        <w:rPr>
          <w:rFonts w:ascii="Arial" w:hAnsi="Arial" w:cs="Arial"/>
          <w:sz w:val="24"/>
          <w:szCs w:val="24"/>
        </w:rPr>
      </w:pPr>
      <w:r w:rsidRPr="0008068A">
        <w:rPr>
          <w:rFonts w:ascii="Arial" w:eastAsia="Times New Roman" w:hAnsi="Arial" w:cs="Arial"/>
          <w:i/>
          <w:iCs/>
          <w:color w:val="000000"/>
          <w:sz w:val="20"/>
          <w:szCs w:val="20"/>
          <w:lang w:eastAsia="fr-FR"/>
        </w:rPr>
        <w:t xml:space="preserve">LOI </w:t>
      </w:r>
      <w:hyperlink r:id="rId12" w:tgtFrame="_blank" w:history="1">
        <w:r w:rsidRPr="0008068A">
          <w:rPr>
            <w:rFonts w:ascii="Arial" w:eastAsia="Times New Roman" w:hAnsi="Arial" w:cs="Arial"/>
            <w:i/>
            <w:iCs/>
            <w:color w:val="0E388F"/>
            <w:sz w:val="20"/>
            <w:szCs w:val="20"/>
            <w:u w:val="single"/>
            <w:lang w:eastAsia="fr-FR"/>
          </w:rPr>
          <w:t>2015-177 du 16 février 2015</w:t>
        </w:r>
      </w:hyperlink>
      <w:r w:rsidRPr="0008068A">
        <w:rPr>
          <w:rFonts w:ascii="Arial" w:eastAsia="Times New Roman" w:hAnsi="Arial" w:cs="Arial"/>
          <w:i/>
          <w:iCs/>
          <w:color w:val="000000"/>
          <w:sz w:val="20"/>
          <w:szCs w:val="20"/>
          <w:lang w:eastAsia="fr-FR"/>
        </w:rPr>
        <w:t xml:space="preserve"> relative à la modernisation et à la simplification du droit et des procédures dans les domaines de la justice et des affaires intérieures</w:t>
      </w:r>
      <w:r w:rsidRPr="0008068A">
        <w:rPr>
          <w:rFonts w:ascii="Arial" w:eastAsia="Times New Roman" w:hAnsi="Arial" w:cs="Arial"/>
          <w:i/>
          <w:iCs/>
          <w:color w:val="000000"/>
          <w:sz w:val="20"/>
          <w:szCs w:val="20"/>
          <w:lang w:eastAsia="fr-FR"/>
        </w:rPr>
        <w:br/>
      </w:r>
    </w:p>
    <w:p w:rsidR="0096637D" w:rsidRPr="0008068A" w:rsidRDefault="0096637D" w:rsidP="0096637D">
      <w:pPr>
        <w:pStyle w:val="NormalWeb"/>
        <w:numPr>
          <w:ilvl w:val="0"/>
          <w:numId w:val="19"/>
        </w:numPr>
        <w:rPr>
          <w:rFonts w:ascii="Arial" w:hAnsi="Arial" w:cs="Arial"/>
          <w:b/>
          <w:color w:val="0070C0"/>
          <w:sz w:val="20"/>
          <w:szCs w:val="20"/>
        </w:rPr>
      </w:pPr>
      <w:r>
        <w:rPr>
          <w:rFonts w:ascii="Arial" w:hAnsi="Arial" w:cs="Arial"/>
          <w:b/>
          <w:color w:val="0070C0"/>
          <w:sz w:val="20"/>
          <w:szCs w:val="20"/>
        </w:rPr>
        <w:t>Évolutions législatives</w:t>
      </w:r>
      <w:r w:rsidRPr="0008068A">
        <w:rPr>
          <w:rFonts w:ascii="Arial" w:hAnsi="Arial" w:cs="Arial"/>
          <w:b/>
          <w:color w:val="0070C0"/>
          <w:sz w:val="20"/>
          <w:szCs w:val="20"/>
        </w:rPr>
        <w:t xml:space="preserve"> </w:t>
      </w:r>
    </w:p>
    <w:p w:rsidR="00C34490" w:rsidRPr="00E974F0" w:rsidRDefault="00C34490" w:rsidP="00F23F6C">
      <w:pPr>
        <w:pStyle w:val="NormalWeb"/>
        <w:jc w:val="both"/>
        <w:rPr>
          <w:rFonts w:ascii="Arial" w:hAnsi="Arial" w:cs="Arial"/>
          <w:b/>
          <w:sz w:val="20"/>
          <w:szCs w:val="20"/>
          <w:u w:val="single"/>
        </w:rPr>
      </w:pPr>
      <w:r w:rsidRPr="00C34490">
        <w:rPr>
          <w:rFonts w:ascii="Arial" w:hAnsi="Arial" w:cs="Arial"/>
          <w:b/>
          <w:sz w:val="20"/>
          <w:szCs w:val="20"/>
          <w:u w:val="single"/>
        </w:rPr>
        <w:t>¤ Loi travail</w:t>
      </w:r>
      <w:r w:rsidR="00E974F0">
        <w:rPr>
          <w:rFonts w:ascii="Arial" w:hAnsi="Arial" w:cs="Arial"/>
          <w:b/>
          <w:sz w:val="20"/>
          <w:szCs w:val="20"/>
          <w:u w:val="single"/>
        </w:rPr>
        <w:t xml:space="preserve"> : </w:t>
      </w:r>
      <w:r w:rsidRPr="00E974F0">
        <w:rPr>
          <w:rStyle w:val="lev"/>
          <w:rFonts w:ascii="Arial" w:hAnsi="Arial" w:cs="Arial"/>
          <w:sz w:val="20"/>
          <w:szCs w:val="20"/>
        </w:rPr>
        <w:t>LOI n° 2016-1088 du 8 août 2016 relative au travail, à la modernisation du dialogue social et à la sécurisation des parcours professionnels</w:t>
      </w:r>
    </w:p>
    <w:p w:rsidR="00C34490" w:rsidRDefault="00C34490" w:rsidP="00F23F6C">
      <w:pPr>
        <w:pStyle w:val="NormalWeb"/>
        <w:jc w:val="both"/>
        <w:rPr>
          <w:rFonts w:ascii="Arial" w:hAnsi="Arial" w:cs="Arial"/>
          <w:sz w:val="20"/>
          <w:szCs w:val="20"/>
        </w:rPr>
      </w:pPr>
      <w:r w:rsidRPr="00C71D6B">
        <w:rPr>
          <w:rFonts w:ascii="Arial" w:hAnsi="Arial" w:cs="Arial"/>
          <w:sz w:val="20"/>
          <w:szCs w:val="20"/>
        </w:rPr>
        <w:t>Plusieurs nouveautés à venir en droit du travail, mais de nombreuses dispositions en attente des décrets d’application …</w:t>
      </w:r>
    </w:p>
    <w:p w:rsidR="00C34490" w:rsidRDefault="003968F0" w:rsidP="00C34490">
      <w:pPr>
        <w:pStyle w:val="NormalWeb"/>
        <w:rPr>
          <w:rFonts w:ascii="Arial" w:hAnsi="Arial" w:cs="Arial"/>
          <w:sz w:val="20"/>
          <w:szCs w:val="20"/>
        </w:rPr>
      </w:pPr>
      <w:hyperlink r:id="rId13" w:history="1">
        <w:r w:rsidR="00C34490" w:rsidRPr="001547AD">
          <w:rPr>
            <w:rStyle w:val="Lienhypertexte"/>
            <w:rFonts w:ascii="Arial" w:hAnsi="Arial" w:cs="Arial"/>
            <w:sz w:val="20"/>
            <w:szCs w:val="20"/>
          </w:rPr>
          <w:t>https://www.legifrance.gouv.fr/affichTexte.do?cidTexte=JORFTEXT000032983213&amp;categorieLien=id</w:t>
        </w:r>
      </w:hyperlink>
    </w:p>
    <w:p w:rsidR="00F23F6C" w:rsidRPr="00C71D6B" w:rsidRDefault="00F23F6C" w:rsidP="00C34490">
      <w:pPr>
        <w:pStyle w:val="NormalWeb"/>
        <w:rPr>
          <w:rFonts w:ascii="Arial" w:hAnsi="Arial" w:cs="Arial"/>
          <w:sz w:val="20"/>
          <w:szCs w:val="20"/>
        </w:rPr>
      </w:pPr>
    </w:p>
    <w:p w:rsidR="00C34490" w:rsidRPr="00C34490" w:rsidRDefault="00C34490" w:rsidP="00C71D6B">
      <w:pPr>
        <w:pStyle w:val="Sansinterligne"/>
        <w:rPr>
          <w:rFonts w:ascii="Arial" w:hAnsi="Arial" w:cs="Arial"/>
          <w:b/>
          <w:sz w:val="20"/>
          <w:szCs w:val="20"/>
          <w:u w:val="single"/>
        </w:rPr>
      </w:pPr>
      <w:r>
        <w:rPr>
          <w:rFonts w:ascii="Arial" w:hAnsi="Arial" w:cs="Arial"/>
          <w:b/>
          <w:sz w:val="20"/>
          <w:szCs w:val="20"/>
          <w:u w:val="single"/>
        </w:rPr>
        <w:t>¤ L</w:t>
      </w:r>
      <w:r w:rsidRPr="00C34490">
        <w:rPr>
          <w:rFonts w:ascii="Arial" w:hAnsi="Arial" w:cs="Arial"/>
          <w:b/>
          <w:sz w:val="20"/>
          <w:szCs w:val="20"/>
          <w:u w:val="single"/>
        </w:rPr>
        <w:t>e transfert d’entreprise</w:t>
      </w:r>
    </w:p>
    <w:p w:rsidR="00C34490" w:rsidRDefault="00C34490" w:rsidP="00C71D6B">
      <w:pPr>
        <w:pStyle w:val="Sansinterligne"/>
        <w:rPr>
          <w:rFonts w:ascii="Arial" w:hAnsi="Arial" w:cs="Arial"/>
          <w:color w:val="FF0000"/>
          <w:sz w:val="20"/>
          <w:szCs w:val="20"/>
        </w:rPr>
      </w:pPr>
    </w:p>
    <w:p w:rsidR="001E1013" w:rsidRPr="0096637D" w:rsidRDefault="00C34490" w:rsidP="00C71D6B">
      <w:pPr>
        <w:pStyle w:val="Sansinterligne"/>
        <w:rPr>
          <w:rFonts w:ascii="Arial" w:hAnsi="Arial" w:cs="Arial"/>
          <w:color w:val="FF0000"/>
          <w:sz w:val="20"/>
          <w:szCs w:val="20"/>
        </w:rPr>
      </w:pPr>
      <w:r>
        <w:rPr>
          <w:rFonts w:ascii="Arial" w:hAnsi="Arial" w:cs="Arial"/>
          <w:color w:val="FF0000"/>
          <w:sz w:val="20"/>
          <w:szCs w:val="20"/>
        </w:rPr>
        <w:t xml:space="preserve">Point de programme concerné </w:t>
      </w:r>
      <w:r w:rsidR="00C71D6B" w:rsidRPr="0096637D">
        <w:rPr>
          <w:rFonts w:ascii="Arial" w:hAnsi="Arial" w:cs="Arial"/>
          <w:color w:val="FF0000"/>
          <w:sz w:val="20"/>
          <w:szCs w:val="20"/>
        </w:rPr>
        <w:t>: Droit BTS 1</w:t>
      </w:r>
    </w:p>
    <w:p w:rsidR="00C71D6B" w:rsidRPr="0096637D" w:rsidRDefault="00EB0F3E" w:rsidP="00C71D6B">
      <w:pPr>
        <w:pStyle w:val="Sansinterligne"/>
        <w:rPr>
          <w:rFonts w:ascii="Arial" w:hAnsi="Arial" w:cs="Arial"/>
          <w:color w:val="FF0000"/>
          <w:sz w:val="20"/>
          <w:szCs w:val="20"/>
        </w:rPr>
      </w:pPr>
      <w:r w:rsidRPr="0096637D">
        <w:rPr>
          <w:rFonts w:ascii="Arial" w:hAnsi="Arial" w:cs="Arial"/>
          <w:color w:val="FF0000"/>
          <w:sz w:val="20"/>
          <w:szCs w:val="20"/>
        </w:rPr>
        <w:t>Thème N°1 – L’individu au travail</w:t>
      </w:r>
    </w:p>
    <w:p w:rsidR="00EB0F3E" w:rsidRPr="0096637D" w:rsidRDefault="00EB0F3E" w:rsidP="00C71D6B">
      <w:pPr>
        <w:pStyle w:val="Sansinterligne"/>
        <w:rPr>
          <w:rFonts w:ascii="Arial" w:hAnsi="Arial" w:cs="Arial"/>
          <w:color w:val="FF0000"/>
          <w:sz w:val="20"/>
          <w:szCs w:val="20"/>
        </w:rPr>
      </w:pPr>
      <w:r w:rsidRPr="0096637D">
        <w:rPr>
          <w:rFonts w:ascii="Arial" w:hAnsi="Arial" w:cs="Arial"/>
          <w:bCs/>
          <w:color w:val="FF0000"/>
          <w:sz w:val="20"/>
          <w:szCs w:val="20"/>
        </w:rPr>
        <w:t>122. L’adaptation aux évolutions de l’activité professionnelle</w:t>
      </w:r>
    </w:p>
    <w:p w:rsidR="00EB0F3E" w:rsidRPr="00C71D6B" w:rsidRDefault="00EB0F3E" w:rsidP="00C71D6B">
      <w:pPr>
        <w:pStyle w:val="Sansinterligne"/>
        <w:rPr>
          <w:rFonts w:ascii="Arial" w:hAnsi="Arial" w:cs="Arial"/>
          <w:sz w:val="20"/>
          <w:szCs w:val="20"/>
        </w:rPr>
      </w:pPr>
    </w:p>
    <w:p w:rsidR="00F07052" w:rsidRPr="0096637D" w:rsidRDefault="00F07052" w:rsidP="00F23F6C">
      <w:pPr>
        <w:pStyle w:val="Sansinterligne"/>
        <w:jc w:val="both"/>
        <w:rPr>
          <w:rFonts w:ascii="Arial" w:hAnsi="Arial" w:cs="Arial"/>
          <w:sz w:val="20"/>
          <w:szCs w:val="20"/>
        </w:rPr>
      </w:pPr>
      <w:r w:rsidRPr="0096637D">
        <w:rPr>
          <w:rFonts w:ascii="Arial" w:hAnsi="Arial" w:cs="Arial"/>
          <w:sz w:val="20"/>
          <w:szCs w:val="20"/>
        </w:rPr>
        <w:t xml:space="preserve">Loi n° 2016-1088 du 08/08/2016 relative au travail, à la modernisation du dialogue social et à la sécurisation des parcours professionnels </w:t>
      </w:r>
    </w:p>
    <w:p w:rsidR="00F07052" w:rsidRPr="0096637D" w:rsidRDefault="00F07052" w:rsidP="00F23F6C">
      <w:pPr>
        <w:pStyle w:val="Sansinterligne"/>
        <w:jc w:val="both"/>
        <w:rPr>
          <w:rFonts w:ascii="Arial" w:hAnsi="Arial" w:cs="Arial"/>
          <w:sz w:val="20"/>
          <w:szCs w:val="20"/>
        </w:rPr>
      </w:pPr>
    </w:p>
    <w:p w:rsidR="00082A65" w:rsidRPr="0096637D" w:rsidRDefault="00EB0F3E" w:rsidP="00F23F6C">
      <w:pPr>
        <w:pStyle w:val="Sansinterligne"/>
        <w:jc w:val="both"/>
        <w:rPr>
          <w:rFonts w:ascii="Arial" w:hAnsi="Arial" w:cs="Arial"/>
          <w:bCs/>
          <w:sz w:val="20"/>
          <w:szCs w:val="20"/>
        </w:rPr>
      </w:pPr>
      <w:r w:rsidRPr="0096637D">
        <w:rPr>
          <w:rFonts w:ascii="Arial" w:hAnsi="Arial" w:cs="Arial"/>
          <w:sz w:val="20"/>
          <w:szCs w:val="20"/>
        </w:rPr>
        <w:t xml:space="preserve">Le transfert d’entreprise : </w:t>
      </w:r>
      <w:r w:rsidRPr="0096637D">
        <w:rPr>
          <w:rFonts w:ascii="Arial" w:hAnsi="Arial" w:cs="Arial"/>
          <w:bCs/>
          <w:sz w:val="20"/>
          <w:szCs w:val="20"/>
        </w:rPr>
        <w:t>suppression</w:t>
      </w:r>
      <w:r w:rsidR="00851B0F" w:rsidRPr="0096637D">
        <w:rPr>
          <w:rFonts w:ascii="Arial" w:hAnsi="Arial" w:cs="Arial"/>
          <w:bCs/>
          <w:sz w:val="20"/>
          <w:szCs w:val="20"/>
        </w:rPr>
        <w:t xml:space="preserve"> de</w:t>
      </w:r>
      <w:r w:rsidR="00082A65" w:rsidRPr="0096637D">
        <w:rPr>
          <w:rFonts w:ascii="Arial" w:hAnsi="Arial" w:cs="Arial"/>
          <w:bCs/>
          <w:sz w:val="20"/>
          <w:szCs w:val="20"/>
        </w:rPr>
        <w:t xml:space="preserve"> l'interdiction faite aux entreprises qui cèdent une activité de licencier des salariés pour un motif </w:t>
      </w:r>
      <w:r w:rsidR="0096637D" w:rsidRPr="0096637D">
        <w:rPr>
          <w:rFonts w:ascii="Arial" w:hAnsi="Arial" w:cs="Arial"/>
          <w:bCs/>
          <w:sz w:val="20"/>
          <w:szCs w:val="20"/>
        </w:rPr>
        <w:t>économique</w:t>
      </w:r>
      <w:r w:rsidR="00082A65" w:rsidRPr="0096637D">
        <w:rPr>
          <w:rFonts w:ascii="Arial" w:hAnsi="Arial" w:cs="Arial"/>
          <w:bCs/>
          <w:sz w:val="20"/>
          <w:szCs w:val="20"/>
        </w:rPr>
        <w:t xml:space="preserve"> avant la vente. </w:t>
      </w:r>
    </w:p>
    <w:p w:rsidR="00082A65" w:rsidRPr="0096637D" w:rsidRDefault="00F07052" w:rsidP="00F23F6C">
      <w:pPr>
        <w:pStyle w:val="Sansinterligne"/>
        <w:jc w:val="both"/>
        <w:rPr>
          <w:rFonts w:ascii="Arial" w:hAnsi="Arial" w:cs="Arial"/>
          <w:sz w:val="20"/>
          <w:szCs w:val="20"/>
        </w:rPr>
      </w:pPr>
      <w:r w:rsidRPr="0096637D">
        <w:rPr>
          <w:rFonts w:ascii="Arial" w:hAnsi="Arial" w:cs="Arial"/>
          <w:sz w:val="20"/>
          <w:szCs w:val="20"/>
        </w:rPr>
        <w:t xml:space="preserve">Entreprises concernées : </w:t>
      </w:r>
      <w:r w:rsidR="00082A65" w:rsidRPr="0096637D">
        <w:rPr>
          <w:rFonts w:ascii="Arial" w:hAnsi="Arial" w:cs="Arial"/>
          <w:sz w:val="20"/>
          <w:szCs w:val="20"/>
        </w:rPr>
        <w:t xml:space="preserve">plus de 1 000 salariés (une société ou un groupe) </w:t>
      </w:r>
      <w:r w:rsidRPr="0096637D">
        <w:rPr>
          <w:rFonts w:ascii="Arial" w:hAnsi="Arial" w:cs="Arial"/>
          <w:sz w:val="20"/>
          <w:szCs w:val="20"/>
        </w:rPr>
        <w:t xml:space="preserve">Un </w:t>
      </w:r>
      <w:r w:rsidR="00082A65" w:rsidRPr="0096637D">
        <w:rPr>
          <w:rFonts w:ascii="Arial" w:hAnsi="Arial" w:cs="Arial"/>
          <w:sz w:val="20"/>
          <w:szCs w:val="20"/>
        </w:rPr>
        <w:t>Plan de s</w:t>
      </w:r>
      <w:r w:rsidRPr="0096637D">
        <w:rPr>
          <w:rFonts w:ascii="Arial" w:hAnsi="Arial" w:cs="Arial"/>
          <w:sz w:val="20"/>
          <w:szCs w:val="20"/>
        </w:rPr>
        <w:t>auvegarde de l'emploi (PSE) doit être</w:t>
      </w:r>
      <w:r w:rsidR="00082A65" w:rsidRPr="0096637D">
        <w:rPr>
          <w:rFonts w:ascii="Arial" w:hAnsi="Arial" w:cs="Arial"/>
          <w:sz w:val="20"/>
          <w:szCs w:val="20"/>
        </w:rPr>
        <w:t xml:space="preserve"> mis en place</w:t>
      </w:r>
      <w:proofErr w:type="gramStart"/>
      <w:r w:rsidR="00082A65" w:rsidRPr="0096637D">
        <w:rPr>
          <w:rFonts w:ascii="Arial" w:hAnsi="Arial" w:cs="Arial"/>
          <w:sz w:val="20"/>
          <w:szCs w:val="20"/>
        </w:rPr>
        <w:t>.,</w:t>
      </w:r>
      <w:proofErr w:type="gramEnd"/>
      <w:r w:rsidR="00082A65" w:rsidRPr="0096637D">
        <w:rPr>
          <w:rFonts w:ascii="Arial" w:hAnsi="Arial" w:cs="Arial"/>
          <w:sz w:val="20"/>
          <w:szCs w:val="20"/>
        </w:rPr>
        <w:t xml:space="preserve"> </w:t>
      </w:r>
    </w:p>
    <w:p w:rsidR="00C54906" w:rsidRPr="0096637D" w:rsidRDefault="00C54906" w:rsidP="00F23F6C">
      <w:pPr>
        <w:pStyle w:val="Sansinterligne"/>
        <w:jc w:val="both"/>
        <w:rPr>
          <w:rFonts w:ascii="Arial" w:hAnsi="Arial" w:cs="Arial"/>
          <w:sz w:val="20"/>
          <w:szCs w:val="20"/>
        </w:rPr>
      </w:pPr>
      <w:r w:rsidRPr="0096637D">
        <w:rPr>
          <w:rFonts w:ascii="Arial" w:hAnsi="Arial" w:cs="Arial"/>
          <w:sz w:val="20"/>
          <w:szCs w:val="20"/>
        </w:rPr>
        <w:t>Application aux licenciements économiques engagés après le 10 août 2016.</w:t>
      </w:r>
    </w:p>
    <w:p w:rsidR="0096637D" w:rsidRDefault="0096637D" w:rsidP="00C71D6B">
      <w:pPr>
        <w:pStyle w:val="Sansinterligne"/>
        <w:rPr>
          <w:rStyle w:val="Accentuation"/>
          <w:rFonts w:ascii="Arial" w:hAnsi="Arial" w:cs="Arial"/>
          <w:b/>
          <w:bCs/>
          <w:sz w:val="20"/>
          <w:szCs w:val="20"/>
        </w:rPr>
      </w:pPr>
    </w:p>
    <w:p w:rsidR="00C54906" w:rsidRPr="0096637D" w:rsidRDefault="00C34490" w:rsidP="00C71D6B">
      <w:pPr>
        <w:pStyle w:val="Sansinterligne"/>
        <w:rPr>
          <w:rFonts w:ascii="Arial" w:hAnsi="Arial" w:cs="Arial"/>
          <w:sz w:val="20"/>
          <w:szCs w:val="20"/>
        </w:rPr>
      </w:pPr>
      <w:r>
        <w:rPr>
          <w:rStyle w:val="Accentuation"/>
          <w:rFonts w:ascii="Arial" w:hAnsi="Arial" w:cs="Arial"/>
          <w:b/>
          <w:bCs/>
          <w:sz w:val="20"/>
          <w:szCs w:val="20"/>
        </w:rPr>
        <w:t xml:space="preserve">Voir </w:t>
      </w:r>
      <w:r w:rsidR="00C54906" w:rsidRPr="0096637D">
        <w:rPr>
          <w:rStyle w:val="Accentuation"/>
          <w:rFonts w:ascii="Arial" w:hAnsi="Arial" w:cs="Arial"/>
          <w:b/>
          <w:bCs/>
          <w:sz w:val="20"/>
          <w:szCs w:val="20"/>
        </w:rPr>
        <w:t>Article. L. 1233-61du code du travail</w:t>
      </w:r>
    </w:p>
    <w:p w:rsidR="004D7F86" w:rsidRPr="0096637D" w:rsidRDefault="004D7F86" w:rsidP="00C71D6B">
      <w:pPr>
        <w:pStyle w:val="Sansinterligne"/>
        <w:rPr>
          <w:rFonts w:ascii="Arial" w:hAnsi="Arial" w:cs="Arial"/>
          <w:sz w:val="20"/>
          <w:szCs w:val="20"/>
        </w:rPr>
      </w:pPr>
    </w:p>
    <w:p w:rsidR="004D7F86" w:rsidRPr="0096637D" w:rsidRDefault="004D7F86" w:rsidP="00C71D6B">
      <w:pPr>
        <w:pStyle w:val="Sansinterligne"/>
        <w:rPr>
          <w:rFonts w:ascii="Arial" w:hAnsi="Arial" w:cs="Arial"/>
          <w:sz w:val="20"/>
          <w:szCs w:val="20"/>
        </w:rPr>
      </w:pPr>
    </w:p>
    <w:p w:rsidR="004D7F86" w:rsidRPr="0096637D" w:rsidRDefault="00C34490" w:rsidP="00F23F6C">
      <w:pPr>
        <w:pStyle w:val="Sansinterligne"/>
        <w:jc w:val="both"/>
        <w:rPr>
          <w:rFonts w:ascii="Arial" w:hAnsi="Arial" w:cs="Arial"/>
          <w:sz w:val="20"/>
          <w:szCs w:val="20"/>
        </w:rPr>
      </w:pPr>
      <w:r>
        <w:rPr>
          <w:rFonts w:ascii="Arial" w:hAnsi="Arial" w:cs="Arial"/>
          <w:sz w:val="20"/>
          <w:szCs w:val="20"/>
        </w:rPr>
        <w:t xml:space="preserve">Sur ce thème : </w:t>
      </w:r>
      <w:r w:rsidR="0096637D">
        <w:rPr>
          <w:rFonts w:ascii="Arial" w:hAnsi="Arial" w:cs="Arial"/>
          <w:sz w:val="20"/>
          <w:szCs w:val="20"/>
        </w:rPr>
        <w:t>Décision cour de cassation sur le t</w:t>
      </w:r>
      <w:r w:rsidR="004D7F86" w:rsidRPr="0096637D">
        <w:rPr>
          <w:rFonts w:ascii="Arial" w:hAnsi="Arial" w:cs="Arial"/>
          <w:sz w:val="20"/>
          <w:szCs w:val="20"/>
        </w:rPr>
        <w:t>ransfert du contrat de travail : le refus du salarié de voir un élément de son contrat modifié justifie son licenciement</w:t>
      </w:r>
    </w:p>
    <w:p w:rsidR="00C54906" w:rsidRPr="00C71D6B" w:rsidRDefault="00C54906" w:rsidP="00C71D6B">
      <w:pPr>
        <w:pStyle w:val="Sansinterligne"/>
        <w:rPr>
          <w:rStyle w:val="Accentuation"/>
          <w:rFonts w:ascii="Arial" w:hAnsi="Arial" w:cs="Arial"/>
          <w:sz w:val="20"/>
          <w:szCs w:val="20"/>
        </w:rPr>
      </w:pPr>
      <w:proofErr w:type="spellStart"/>
      <w:r w:rsidRPr="00C71D6B">
        <w:rPr>
          <w:rStyle w:val="Accentuation"/>
          <w:rFonts w:ascii="Arial" w:hAnsi="Arial" w:cs="Arial"/>
          <w:sz w:val="20"/>
          <w:szCs w:val="20"/>
        </w:rPr>
        <w:t>Cass</w:t>
      </w:r>
      <w:proofErr w:type="spellEnd"/>
      <w:r w:rsidRPr="00C71D6B">
        <w:rPr>
          <w:rStyle w:val="Accentuation"/>
          <w:rFonts w:ascii="Arial" w:hAnsi="Arial" w:cs="Arial"/>
          <w:sz w:val="20"/>
          <w:szCs w:val="20"/>
        </w:rPr>
        <w:t xml:space="preserve">. Soc 1er juin 2016 n°14-21.143  </w:t>
      </w:r>
    </w:p>
    <w:p w:rsidR="00C54906" w:rsidRPr="00C71D6B" w:rsidRDefault="003968F0" w:rsidP="00C71D6B">
      <w:pPr>
        <w:pStyle w:val="Sansinterligne"/>
        <w:rPr>
          <w:rFonts w:ascii="Arial" w:hAnsi="Arial" w:cs="Arial"/>
          <w:color w:val="333333"/>
          <w:sz w:val="20"/>
          <w:szCs w:val="20"/>
        </w:rPr>
      </w:pPr>
      <w:hyperlink r:id="rId14" w:history="1">
        <w:r w:rsidR="00C54906" w:rsidRPr="00C71D6B">
          <w:rPr>
            <w:rStyle w:val="Lienhypertexte"/>
            <w:rFonts w:ascii="Arial" w:hAnsi="Arial" w:cs="Arial"/>
            <w:sz w:val="20"/>
            <w:szCs w:val="20"/>
          </w:rPr>
          <w:t>https://www.legifrance.gouv.fr/affichJuriJudi.do?idTexte=JURITEXT000032636352</w:t>
        </w:r>
      </w:hyperlink>
    </w:p>
    <w:p w:rsidR="00C54906" w:rsidRPr="00C71D6B" w:rsidRDefault="00C54906" w:rsidP="00C71D6B">
      <w:pPr>
        <w:pStyle w:val="Sansinterligne"/>
        <w:rPr>
          <w:rFonts w:ascii="Arial" w:hAnsi="Arial" w:cs="Arial"/>
          <w:color w:val="333333"/>
          <w:sz w:val="20"/>
          <w:szCs w:val="20"/>
        </w:rPr>
      </w:pPr>
    </w:p>
    <w:p w:rsidR="00C4640A" w:rsidRPr="00C71D6B" w:rsidRDefault="00C4640A" w:rsidP="00C71D6B">
      <w:pPr>
        <w:pStyle w:val="Sansinterligne"/>
        <w:rPr>
          <w:rFonts w:ascii="Arial" w:hAnsi="Arial" w:cs="Arial"/>
          <w:sz w:val="20"/>
          <w:szCs w:val="20"/>
        </w:rPr>
      </w:pPr>
    </w:p>
    <w:p w:rsidR="00C34490" w:rsidRPr="00C34490" w:rsidRDefault="00C34490" w:rsidP="00C34490">
      <w:pPr>
        <w:pStyle w:val="Sansinterligne"/>
        <w:rPr>
          <w:rFonts w:ascii="Arial" w:hAnsi="Arial" w:cs="Arial"/>
          <w:b/>
          <w:bCs/>
          <w:sz w:val="20"/>
          <w:szCs w:val="20"/>
          <w:u w:val="single"/>
        </w:rPr>
      </w:pPr>
      <w:r w:rsidRPr="00C34490">
        <w:rPr>
          <w:rFonts w:ascii="Arial" w:hAnsi="Arial" w:cs="Arial"/>
          <w:b/>
          <w:bCs/>
          <w:sz w:val="20"/>
          <w:szCs w:val="20"/>
          <w:u w:val="single"/>
        </w:rPr>
        <w:t>¤ Le prélèvement d’organes post-mortem</w:t>
      </w:r>
    </w:p>
    <w:p w:rsidR="00C4640A" w:rsidRPr="00C71D6B" w:rsidRDefault="00C4640A" w:rsidP="00C71D6B">
      <w:pPr>
        <w:pStyle w:val="Sansinterligne"/>
        <w:rPr>
          <w:rFonts w:ascii="Arial" w:hAnsi="Arial" w:cs="Arial"/>
          <w:sz w:val="20"/>
          <w:szCs w:val="20"/>
        </w:rPr>
      </w:pPr>
    </w:p>
    <w:p w:rsidR="00C54906" w:rsidRDefault="0096637D" w:rsidP="00C71D6B">
      <w:pPr>
        <w:pStyle w:val="Sansinterligne"/>
        <w:rPr>
          <w:rFonts w:ascii="Arial" w:hAnsi="Arial" w:cs="Arial"/>
          <w:bCs/>
          <w:color w:val="FF0000"/>
          <w:sz w:val="20"/>
          <w:szCs w:val="20"/>
        </w:rPr>
      </w:pPr>
      <w:r w:rsidRPr="0096637D">
        <w:rPr>
          <w:rFonts w:ascii="Arial" w:hAnsi="Arial" w:cs="Arial"/>
          <w:bCs/>
          <w:color w:val="FF0000"/>
          <w:sz w:val="20"/>
          <w:szCs w:val="20"/>
        </w:rPr>
        <w:t xml:space="preserve">Point de programme </w:t>
      </w:r>
      <w:proofErr w:type="gramStart"/>
      <w:r w:rsidRPr="0096637D">
        <w:rPr>
          <w:rFonts w:ascii="Arial" w:hAnsi="Arial" w:cs="Arial"/>
          <w:bCs/>
          <w:color w:val="FF0000"/>
          <w:sz w:val="20"/>
          <w:szCs w:val="20"/>
        </w:rPr>
        <w:t>concerné  :</w:t>
      </w:r>
      <w:proofErr w:type="gramEnd"/>
      <w:r w:rsidRPr="0096637D">
        <w:rPr>
          <w:rFonts w:ascii="Arial" w:hAnsi="Arial" w:cs="Arial"/>
          <w:bCs/>
          <w:color w:val="FF0000"/>
          <w:sz w:val="20"/>
          <w:szCs w:val="20"/>
        </w:rPr>
        <w:t xml:space="preserve"> </w:t>
      </w:r>
      <w:r w:rsidR="00C54906" w:rsidRPr="0096637D">
        <w:rPr>
          <w:rFonts w:ascii="Arial" w:hAnsi="Arial" w:cs="Arial"/>
          <w:bCs/>
          <w:color w:val="FF0000"/>
          <w:sz w:val="20"/>
          <w:szCs w:val="20"/>
        </w:rPr>
        <w:t>DGEMC :Thème 2.8 la vie, le corps, la santé</w:t>
      </w:r>
    </w:p>
    <w:p w:rsidR="0096637D" w:rsidRPr="0096637D" w:rsidRDefault="0096637D" w:rsidP="00C71D6B">
      <w:pPr>
        <w:pStyle w:val="Sansinterligne"/>
        <w:rPr>
          <w:rFonts w:ascii="Arial" w:hAnsi="Arial" w:cs="Arial"/>
          <w:bCs/>
          <w:color w:val="FF0000"/>
          <w:sz w:val="20"/>
          <w:szCs w:val="20"/>
        </w:rPr>
      </w:pPr>
    </w:p>
    <w:p w:rsidR="00C4640A" w:rsidRPr="0096637D" w:rsidRDefault="00C54906" w:rsidP="00F23F6C">
      <w:pPr>
        <w:pStyle w:val="Sansinterligne"/>
        <w:jc w:val="both"/>
        <w:rPr>
          <w:rFonts w:ascii="Arial" w:hAnsi="Arial" w:cs="Arial"/>
          <w:bCs/>
          <w:sz w:val="20"/>
          <w:szCs w:val="20"/>
        </w:rPr>
      </w:pPr>
      <w:r w:rsidRPr="0096637D">
        <w:rPr>
          <w:rFonts w:ascii="Arial" w:hAnsi="Arial" w:cs="Arial"/>
          <w:bCs/>
          <w:sz w:val="20"/>
          <w:szCs w:val="20"/>
        </w:rPr>
        <w:t>A partir du 1</w:t>
      </w:r>
      <w:r w:rsidRPr="0096637D">
        <w:rPr>
          <w:rFonts w:ascii="Arial" w:hAnsi="Arial" w:cs="Arial"/>
          <w:bCs/>
          <w:sz w:val="20"/>
          <w:szCs w:val="20"/>
          <w:vertAlign w:val="superscript"/>
        </w:rPr>
        <w:t>er</w:t>
      </w:r>
      <w:r w:rsidRPr="0096637D">
        <w:rPr>
          <w:rFonts w:ascii="Arial" w:hAnsi="Arial" w:cs="Arial"/>
          <w:bCs/>
          <w:sz w:val="20"/>
          <w:szCs w:val="20"/>
        </w:rPr>
        <w:t xml:space="preserve"> janvier 2017, une personne qui ne souhaite</w:t>
      </w:r>
      <w:r w:rsidR="00C4640A" w:rsidRPr="0096637D">
        <w:rPr>
          <w:rFonts w:ascii="Arial" w:hAnsi="Arial" w:cs="Arial"/>
          <w:bCs/>
          <w:sz w:val="20"/>
          <w:szCs w:val="20"/>
        </w:rPr>
        <w:t xml:space="preserve"> pas que ses organes soient prélevés après sa mort doit </w:t>
      </w:r>
      <w:r w:rsidRPr="0096637D">
        <w:rPr>
          <w:rFonts w:ascii="Arial" w:hAnsi="Arial" w:cs="Arial"/>
          <w:bCs/>
          <w:sz w:val="20"/>
          <w:szCs w:val="20"/>
        </w:rPr>
        <w:t xml:space="preserve">le faire savoir de son vivant : elle peut s'inscrire sur le registre national des refus de </w:t>
      </w:r>
      <w:r w:rsidR="00C4640A" w:rsidRPr="0096637D">
        <w:rPr>
          <w:rFonts w:ascii="Arial" w:hAnsi="Arial" w:cs="Arial"/>
          <w:bCs/>
          <w:sz w:val="20"/>
          <w:szCs w:val="20"/>
        </w:rPr>
        <w:t>prélèvements ou au</w:t>
      </w:r>
      <w:r w:rsidRPr="0096637D">
        <w:rPr>
          <w:rFonts w:ascii="Arial" w:hAnsi="Arial" w:cs="Arial"/>
          <w:bCs/>
          <w:sz w:val="20"/>
          <w:szCs w:val="20"/>
        </w:rPr>
        <w:t xml:space="preserve"> moins en informer ses proches par écrit  (document daté et signé). </w:t>
      </w:r>
    </w:p>
    <w:p w:rsidR="00C4640A" w:rsidRPr="0096637D" w:rsidRDefault="00C4640A" w:rsidP="00F23F6C">
      <w:pPr>
        <w:pStyle w:val="Sansinterligne"/>
        <w:jc w:val="both"/>
        <w:rPr>
          <w:rFonts w:ascii="Arial" w:hAnsi="Arial" w:cs="Arial"/>
          <w:sz w:val="20"/>
          <w:szCs w:val="20"/>
        </w:rPr>
      </w:pPr>
      <w:r w:rsidRPr="0096637D">
        <w:rPr>
          <w:rFonts w:ascii="Arial" w:hAnsi="Arial" w:cs="Arial"/>
          <w:sz w:val="20"/>
          <w:szCs w:val="20"/>
        </w:rPr>
        <w:lastRenderedPageBreak/>
        <w:t xml:space="preserve">L'équipe médicale </w:t>
      </w:r>
      <w:r w:rsidR="00C54906" w:rsidRPr="0096637D">
        <w:rPr>
          <w:rFonts w:ascii="Arial" w:hAnsi="Arial" w:cs="Arial"/>
          <w:sz w:val="20"/>
          <w:szCs w:val="20"/>
        </w:rPr>
        <w:t xml:space="preserve">doit </w:t>
      </w:r>
      <w:r w:rsidRPr="0096637D">
        <w:rPr>
          <w:rFonts w:ascii="Arial" w:hAnsi="Arial" w:cs="Arial"/>
          <w:sz w:val="20"/>
          <w:szCs w:val="20"/>
        </w:rPr>
        <w:t>consulte</w:t>
      </w:r>
      <w:r w:rsidR="00C54906" w:rsidRPr="0096637D">
        <w:rPr>
          <w:rFonts w:ascii="Arial" w:hAnsi="Arial" w:cs="Arial"/>
          <w:sz w:val="20"/>
          <w:szCs w:val="20"/>
        </w:rPr>
        <w:t>r</w:t>
      </w:r>
      <w:r w:rsidRPr="0096637D">
        <w:rPr>
          <w:rFonts w:ascii="Arial" w:hAnsi="Arial" w:cs="Arial"/>
          <w:sz w:val="20"/>
          <w:szCs w:val="20"/>
        </w:rPr>
        <w:t xml:space="preserve"> obligatoiremen</w:t>
      </w:r>
      <w:r w:rsidR="00C54906" w:rsidRPr="0096637D">
        <w:rPr>
          <w:rFonts w:ascii="Arial" w:hAnsi="Arial" w:cs="Arial"/>
          <w:sz w:val="20"/>
          <w:szCs w:val="20"/>
        </w:rPr>
        <w:t>t ce registre, avant d'effectuer</w:t>
      </w:r>
      <w:r w:rsidRPr="0096637D">
        <w:rPr>
          <w:rFonts w:ascii="Arial" w:hAnsi="Arial" w:cs="Arial"/>
          <w:sz w:val="20"/>
          <w:szCs w:val="20"/>
        </w:rPr>
        <w:t xml:space="preserve"> un prélèvement d'organes.</w:t>
      </w:r>
    </w:p>
    <w:p w:rsidR="00C4640A" w:rsidRPr="0096637D" w:rsidRDefault="00C4640A" w:rsidP="00F23F6C">
      <w:pPr>
        <w:pStyle w:val="Sansinterligne"/>
        <w:jc w:val="both"/>
        <w:rPr>
          <w:rFonts w:ascii="Arial" w:hAnsi="Arial" w:cs="Arial"/>
          <w:sz w:val="20"/>
          <w:szCs w:val="20"/>
        </w:rPr>
      </w:pPr>
      <w:r w:rsidRPr="0096637D">
        <w:rPr>
          <w:rFonts w:ascii="Arial" w:hAnsi="Arial" w:cs="Arial"/>
          <w:sz w:val="20"/>
          <w:szCs w:val="20"/>
        </w:rPr>
        <w:t>Décret n° 2016-1118 du 11/08/2016 relatif aux modalités d'expression du refus de prélèvement d'o</w:t>
      </w:r>
      <w:r w:rsidR="00D42D46" w:rsidRPr="0096637D">
        <w:rPr>
          <w:rFonts w:ascii="Arial" w:hAnsi="Arial" w:cs="Arial"/>
          <w:sz w:val="20"/>
          <w:szCs w:val="20"/>
        </w:rPr>
        <w:t>rganes après le décès.</w:t>
      </w:r>
    </w:p>
    <w:p w:rsidR="00C4640A" w:rsidRPr="00C71D6B" w:rsidRDefault="003968F0" w:rsidP="00C71D6B">
      <w:pPr>
        <w:pStyle w:val="Sansinterligne"/>
        <w:rPr>
          <w:rFonts w:ascii="Arial" w:hAnsi="Arial" w:cs="Arial"/>
          <w:sz w:val="20"/>
          <w:szCs w:val="20"/>
        </w:rPr>
      </w:pPr>
      <w:hyperlink r:id="rId15" w:history="1">
        <w:r w:rsidR="00D42D46" w:rsidRPr="00C71D6B">
          <w:rPr>
            <w:rStyle w:val="Lienhypertexte"/>
            <w:rFonts w:ascii="Arial" w:hAnsi="Arial" w:cs="Arial"/>
            <w:sz w:val="20"/>
            <w:szCs w:val="20"/>
          </w:rPr>
          <w:t>https://www.legifrance.gouv.fr/eli/decret/2016/8/11/AFSP1612425D/jo</w:t>
        </w:r>
      </w:hyperlink>
    </w:p>
    <w:p w:rsidR="00D42D46" w:rsidRPr="00C71D6B" w:rsidRDefault="00D42D46" w:rsidP="00C71D6B">
      <w:pPr>
        <w:pStyle w:val="Sansinterligne"/>
        <w:rPr>
          <w:rFonts w:ascii="Arial" w:hAnsi="Arial" w:cs="Arial"/>
          <w:sz w:val="20"/>
          <w:szCs w:val="20"/>
        </w:rPr>
      </w:pPr>
    </w:p>
    <w:p w:rsidR="00C4640A" w:rsidRPr="00C71D6B" w:rsidRDefault="00C4640A" w:rsidP="00C71D6B">
      <w:pPr>
        <w:pStyle w:val="Sansinterligne"/>
        <w:rPr>
          <w:rFonts w:ascii="Arial" w:hAnsi="Arial" w:cs="Arial"/>
          <w:sz w:val="20"/>
          <w:szCs w:val="20"/>
        </w:rPr>
      </w:pPr>
    </w:p>
    <w:p w:rsidR="00D42D46" w:rsidRPr="00C34490" w:rsidRDefault="00D42D46" w:rsidP="00C71D6B">
      <w:pPr>
        <w:pStyle w:val="Sansinterligne"/>
        <w:rPr>
          <w:rFonts w:ascii="Arial" w:hAnsi="Arial" w:cs="Arial"/>
          <w:b/>
          <w:bCs/>
          <w:sz w:val="20"/>
          <w:szCs w:val="20"/>
          <w:u w:val="single"/>
        </w:rPr>
      </w:pPr>
      <w:r w:rsidRPr="00C34490">
        <w:rPr>
          <w:rFonts w:ascii="Arial" w:hAnsi="Arial" w:cs="Arial"/>
          <w:b/>
          <w:bCs/>
          <w:sz w:val="20"/>
          <w:szCs w:val="20"/>
          <w:u w:val="single"/>
        </w:rPr>
        <w:t>¤ Le choix des personnes en fin de vie</w:t>
      </w:r>
    </w:p>
    <w:p w:rsidR="00C34490" w:rsidRDefault="00C34490" w:rsidP="00C71D6B">
      <w:pPr>
        <w:pStyle w:val="Sansinterligne"/>
        <w:rPr>
          <w:rFonts w:ascii="Arial" w:hAnsi="Arial" w:cs="Arial"/>
          <w:bCs/>
          <w:sz w:val="20"/>
          <w:szCs w:val="20"/>
        </w:rPr>
      </w:pPr>
    </w:p>
    <w:p w:rsidR="00C34490" w:rsidRDefault="00C34490" w:rsidP="00C34490">
      <w:pPr>
        <w:pStyle w:val="Sansinterligne"/>
        <w:rPr>
          <w:rFonts w:ascii="Arial" w:hAnsi="Arial" w:cs="Arial"/>
          <w:bCs/>
          <w:color w:val="FF0000"/>
          <w:sz w:val="20"/>
          <w:szCs w:val="20"/>
        </w:rPr>
      </w:pPr>
      <w:r w:rsidRPr="0096637D">
        <w:rPr>
          <w:rFonts w:ascii="Arial" w:hAnsi="Arial" w:cs="Arial"/>
          <w:bCs/>
          <w:color w:val="FF0000"/>
          <w:sz w:val="20"/>
          <w:szCs w:val="20"/>
        </w:rPr>
        <w:t xml:space="preserve">Point de programme </w:t>
      </w:r>
      <w:r w:rsidR="00F23F6C" w:rsidRPr="0096637D">
        <w:rPr>
          <w:rFonts w:ascii="Arial" w:hAnsi="Arial" w:cs="Arial"/>
          <w:bCs/>
          <w:color w:val="FF0000"/>
          <w:sz w:val="20"/>
          <w:szCs w:val="20"/>
        </w:rPr>
        <w:t>concerné :</w:t>
      </w:r>
      <w:r w:rsidRPr="0096637D">
        <w:rPr>
          <w:rFonts w:ascii="Arial" w:hAnsi="Arial" w:cs="Arial"/>
          <w:bCs/>
          <w:color w:val="FF0000"/>
          <w:sz w:val="20"/>
          <w:szCs w:val="20"/>
        </w:rPr>
        <w:t xml:space="preserve"> DGEMC </w:t>
      </w:r>
      <w:proofErr w:type="gramStart"/>
      <w:r w:rsidRPr="0096637D">
        <w:rPr>
          <w:rFonts w:ascii="Arial" w:hAnsi="Arial" w:cs="Arial"/>
          <w:bCs/>
          <w:color w:val="FF0000"/>
          <w:sz w:val="20"/>
          <w:szCs w:val="20"/>
        </w:rPr>
        <w:t>:Thème</w:t>
      </w:r>
      <w:proofErr w:type="gramEnd"/>
      <w:r w:rsidRPr="0096637D">
        <w:rPr>
          <w:rFonts w:ascii="Arial" w:hAnsi="Arial" w:cs="Arial"/>
          <w:bCs/>
          <w:color w:val="FF0000"/>
          <w:sz w:val="20"/>
          <w:szCs w:val="20"/>
        </w:rPr>
        <w:t xml:space="preserve"> 2.8 la vie, le corps, la santé</w:t>
      </w:r>
    </w:p>
    <w:p w:rsidR="00C34490" w:rsidRDefault="00C34490" w:rsidP="00C71D6B">
      <w:pPr>
        <w:pStyle w:val="Sansinterligne"/>
        <w:rPr>
          <w:rFonts w:ascii="Arial" w:hAnsi="Arial" w:cs="Arial"/>
          <w:bCs/>
          <w:sz w:val="20"/>
          <w:szCs w:val="20"/>
        </w:rPr>
      </w:pPr>
    </w:p>
    <w:p w:rsidR="00D42D46" w:rsidRPr="00E974F0" w:rsidRDefault="00D42D46" w:rsidP="00F23F6C">
      <w:pPr>
        <w:pStyle w:val="Sansinterligne"/>
        <w:jc w:val="both"/>
        <w:rPr>
          <w:rFonts w:ascii="Arial" w:hAnsi="Arial" w:cs="Arial"/>
          <w:bCs/>
          <w:sz w:val="20"/>
          <w:szCs w:val="20"/>
        </w:rPr>
      </w:pPr>
      <w:r w:rsidRPr="00E974F0">
        <w:rPr>
          <w:rFonts w:ascii="Arial" w:hAnsi="Arial" w:cs="Arial"/>
          <w:bCs/>
          <w:sz w:val="20"/>
          <w:szCs w:val="20"/>
        </w:rPr>
        <w:t>L</w:t>
      </w:r>
      <w:r w:rsidR="00C4640A" w:rsidRPr="00E974F0">
        <w:rPr>
          <w:rFonts w:ascii="Arial" w:hAnsi="Arial" w:cs="Arial"/>
          <w:bCs/>
          <w:sz w:val="20"/>
          <w:szCs w:val="20"/>
        </w:rPr>
        <w:t>es personnes en fin de vie peuvent demander une sédation profonde</w:t>
      </w:r>
      <w:r w:rsidRPr="00E974F0">
        <w:rPr>
          <w:rFonts w:ascii="Arial" w:hAnsi="Arial" w:cs="Arial"/>
          <w:bCs/>
          <w:sz w:val="20"/>
          <w:szCs w:val="20"/>
        </w:rPr>
        <w:t xml:space="preserve"> et continue jusqu’à leur décès sous certaines conditions.</w:t>
      </w:r>
      <w:r w:rsidR="00C4640A" w:rsidRPr="00E974F0">
        <w:rPr>
          <w:rFonts w:ascii="Arial" w:hAnsi="Arial" w:cs="Arial"/>
          <w:bCs/>
          <w:sz w:val="20"/>
          <w:szCs w:val="20"/>
        </w:rPr>
        <w:t xml:space="preserve"> </w:t>
      </w:r>
    </w:p>
    <w:p w:rsidR="00D42D46" w:rsidRPr="00C71D6B" w:rsidRDefault="00F23F6C" w:rsidP="00F23F6C">
      <w:pPr>
        <w:pStyle w:val="Sansinterligne"/>
        <w:rPr>
          <w:rFonts w:ascii="Arial" w:hAnsi="Arial" w:cs="Arial"/>
          <w:color w:val="333333"/>
          <w:sz w:val="20"/>
          <w:szCs w:val="20"/>
        </w:rPr>
      </w:pPr>
      <w:proofErr w:type="gramStart"/>
      <w:r>
        <w:rPr>
          <w:rFonts w:ascii="Arial" w:hAnsi="Arial" w:cs="Arial"/>
          <w:sz w:val="20"/>
          <w:szCs w:val="20"/>
        </w:rPr>
        <w:t>A</w:t>
      </w:r>
      <w:r w:rsidR="00D42D46" w:rsidRPr="00E974F0">
        <w:rPr>
          <w:rFonts w:ascii="Arial" w:hAnsi="Arial" w:cs="Arial"/>
          <w:sz w:val="20"/>
          <w:szCs w:val="20"/>
        </w:rPr>
        <w:t>rticle .</w:t>
      </w:r>
      <w:proofErr w:type="gramEnd"/>
      <w:r w:rsidR="00D42D46" w:rsidRPr="00E974F0">
        <w:rPr>
          <w:rFonts w:ascii="Arial" w:hAnsi="Arial" w:cs="Arial"/>
          <w:sz w:val="20"/>
          <w:szCs w:val="20"/>
        </w:rPr>
        <w:t xml:space="preserve"> L1110-5-2</w:t>
      </w:r>
      <w:r w:rsidR="00C4640A" w:rsidRPr="00E974F0">
        <w:rPr>
          <w:rFonts w:ascii="Arial" w:hAnsi="Arial" w:cs="Arial"/>
          <w:sz w:val="20"/>
          <w:szCs w:val="20"/>
        </w:rPr>
        <w:t> </w:t>
      </w:r>
      <w:r w:rsidR="00D42D46" w:rsidRPr="00E974F0">
        <w:rPr>
          <w:rFonts w:ascii="Arial" w:hAnsi="Arial" w:cs="Arial"/>
          <w:sz w:val="20"/>
          <w:szCs w:val="20"/>
        </w:rPr>
        <w:t xml:space="preserve">- code de la santé publique </w:t>
      </w:r>
      <w:proofErr w:type="gramStart"/>
      <w:r w:rsidR="00D42D46" w:rsidRPr="00E974F0">
        <w:rPr>
          <w:rFonts w:ascii="Arial" w:hAnsi="Arial" w:cs="Arial"/>
          <w:sz w:val="20"/>
          <w:szCs w:val="20"/>
        </w:rPr>
        <w:t>.,</w:t>
      </w:r>
      <w:proofErr w:type="gramEnd"/>
      <w:r w:rsidR="00D42D46" w:rsidRPr="00E974F0">
        <w:rPr>
          <w:rFonts w:ascii="Arial" w:hAnsi="Arial" w:cs="Arial"/>
          <w:sz w:val="20"/>
          <w:szCs w:val="20"/>
        </w:rPr>
        <w:t xml:space="preserve"> </w:t>
      </w:r>
      <w:hyperlink r:id="rId16" w:history="1">
        <w:r w:rsidR="00E766B5" w:rsidRPr="00C71D6B">
          <w:rPr>
            <w:rStyle w:val="Lienhypertexte"/>
            <w:rFonts w:ascii="Arial" w:hAnsi="Arial" w:cs="Arial"/>
            <w:sz w:val="20"/>
            <w:szCs w:val="20"/>
          </w:rPr>
          <w:t>https://www.legifrance.gouv.fr/affichCodeArticle.do?cidTexte=LEGITEXT000006072665&amp;idArticle=LEGIARTI000006685748</w:t>
        </w:r>
      </w:hyperlink>
    </w:p>
    <w:p w:rsidR="00E766B5" w:rsidRPr="00C71D6B" w:rsidRDefault="00E766B5" w:rsidP="00C71D6B">
      <w:pPr>
        <w:pStyle w:val="Sansinterligne"/>
        <w:rPr>
          <w:rFonts w:ascii="Arial" w:hAnsi="Arial" w:cs="Arial"/>
          <w:color w:val="333333"/>
          <w:sz w:val="20"/>
          <w:szCs w:val="20"/>
        </w:rPr>
      </w:pPr>
    </w:p>
    <w:p w:rsidR="00D42D46" w:rsidRPr="00E974F0" w:rsidRDefault="00D42D46" w:rsidP="00C71D6B">
      <w:pPr>
        <w:pStyle w:val="Sansinterligne"/>
        <w:rPr>
          <w:rFonts w:ascii="Arial" w:hAnsi="Arial" w:cs="Arial"/>
          <w:sz w:val="20"/>
          <w:szCs w:val="20"/>
        </w:rPr>
      </w:pPr>
      <w:r w:rsidRPr="00E974F0">
        <w:rPr>
          <w:rFonts w:ascii="Arial" w:hAnsi="Arial" w:cs="Arial"/>
          <w:sz w:val="20"/>
          <w:szCs w:val="20"/>
        </w:rPr>
        <w:t xml:space="preserve">Directives anticipées : les patients pourront </w:t>
      </w:r>
      <w:r w:rsidR="00C4640A" w:rsidRPr="00E974F0">
        <w:rPr>
          <w:rFonts w:ascii="Arial" w:hAnsi="Arial" w:cs="Arial"/>
          <w:sz w:val="20"/>
          <w:szCs w:val="20"/>
        </w:rPr>
        <w:t xml:space="preserve"> exprimer </w:t>
      </w:r>
      <w:r w:rsidRPr="00E974F0">
        <w:rPr>
          <w:rFonts w:ascii="Arial" w:hAnsi="Arial" w:cs="Arial"/>
          <w:sz w:val="20"/>
          <w:szCs w:val="20"/>
        </w:rPr>
        <w:t xml:space="preserve">par avance </w:t>
      </w:r>
      <w:r w:rsidR="00C4640A" w:rsidRPr="00E974F0">
        <w:rPr>
          <w:rFonts w:ascii="Arial" w:hAnsi="Arial" w:cs="Arial"/>
          <w:sz w:val="20"/>
          <w:szCs w:val="20"/>
        </w:rPr>
        <w:t xml:space="preserve">leur volonté sur leur fin de vie </w:t>
      </w:r>
    </w:p>
    <w:p w:rsidR="00C4640A" w:rsidRPr="00E974F0" w:rsidRDefault="00C4640A" w:rsidP="00C71D6B">
      <w:pPr>
        <w:pStyle w:val="Sansinterligne"/>
        <w:rPr>
          <w:rFonts w:ascii="Arial" w:hAnsi="Arial" w:cs="Arial"/>
          <w:sz w:val="20"/>
          <w:szCs w:val="20"/>
        </w:rPr>
      </w:pPr>
      <w:r w:rsidRPr="00E974F0">
        <w:rPr>
          <w:rFonts w:ascii="Arial" w:hAnsi="Arial" w:cs="Arial"/>
          <w:sz w:val="20"/>
          <w:szCs w:val="20"/>
        </w:rPr>
        <w:t>Décret n° 2016-1067 du 03/08/2016 relatif aux directives anticipées prévues par la loi n° 2016-87 du 02/02/2016 créant de nouveaux droits en faveur des malades et des p</w:t>
      </w:r>
      <w:r w:rsidR="00D42D46" w:rsidRPr="00E974F0">
        <w:rPr>
          <w:rFonts w:ascii="Arial" w:hAnsi="Arial" w:cs="Arial"/>
          <w:sz w:val="20"/>
          <w:szCs w:val="20"/>
        </w:rPr>
        <w:t>ersonnes en fin de vie.</w:t>
      </w:r>
    </w:p>
    <w:p w:rsidR="00952F8F" w:rsidRDefault="003968F0" w:rsidP="00E974F0">
      <w:pPr>
        <w:pStyle w:val="Sansinterligne"/>
        <w:rPr>
          <w:rStyle w:val="Lienhypertexte"/>
          <w:rFonts w:ascii="Arial" w:hAnsi="Arial" w:cs="Arial"/>
          <w:sz w:val="20"/>
          <w:szCs w:val="20"/>
        </w:rPr>
      </w:pPr>
      <w:hyperlink r:id="rId17" w:history="1">
        <w:r w:rsidR="00D42D46" w:rsidRPr="00C71D6B">
          <w:rPr>
            <w:rStyle w:val="Lienhypertexte"/>
            <w:rFonts w:ascii="Arial" w:hAnsi="Arial" w:cs="Arial"/>
            <w:sz w:val="20"/>
            <w:szCs w:val="20"/>
          </w:rPr>
          <w:t>https://www.legifrance.gouv.fr/eli/decret/2016/8/3/AFSP1618421D/jo</w:t>
        </w:r>
      </w:hyperlink>
    </w:p>
    <w:p w:rsidR="00E974F0" w:rsidRPr="00E974F0" w:rsidRDefault="00E974F0" w:rsidP="00E974F0">
      <w:pPr>
        <w:pStyle w:val="Sansinterligne"/>
        <w:rPr>
          <w:rFonts w:ascii="Arial" w:hAnsi="Arial" w:cs="Arial"/>
          <w:color w:val="333333"/>
          <w:sz w:val="20"/>
          <w:szCs w:val="20"/>
        </w:rPr>
      </w:pPr>
    </w:p>
    <w:p w:rsidR="00E974F0" w:rsidRPr="00F23F6C" w:rsidRDefault="00C34490" w:rsidP="00C34490">
      <w:pPr>
        <w:pStyle w:val="NormalWeb"/>
        <w:numPr>
          <w:ilvl w:val="0"/>
          <w:numId w:val="19"/>
        </w:numPr>
        <w:rPr>
          <w:rFonts w:ascii="Arial" w:hAnsi="Arial" w:cs="Arial"/>
          <w:b/>
          <w:color w:val="0070C0"/>
          <w:sz w:val="20"/>
          <w:szCs w:val="20"/>
        </w:rPr>
      </w:pPr>
      <w:r>
        <w:rPr>
          <w:rFonts w:ascii="Arial" w:hAnsi="Arial" w:cs="Arial"/>
          <w:b/>
          <w:color w:val="0070C0"/>
          <w:sz w:val="20"/>
          <w:szCs w:val="20"/>
        </w:rPr>
        <w:t xml:space="preserve">Évolutions jurisprudentielles </w:t>
      </w:r>
    </w:p>
    <w:p w:rsidR="00E974F0" w:rsidRPr="00E974F0" w:rsidRDefault="00E974F0" w:rsidP="00E974F0">
      <w:pPr>
        <w:pStyle w:val="Sansinterligne"/>
        <w:rPr>
          <w:rFonts w:ascii="Arial" w:hAnsi="Arial" w:cs="Arial"/>
          <w:b/>
          <w:sz w:val="20"/>
          <w:szCs w:val="20"/>
          <w:u w:val="single"/>
        </w:rPr>
      </w:pPr>
      <w:r w:rsidRPr="00E974F0">
        <w:rPr>
          <w:rFonts w:ascii="Arial" w:hAnsi="Arial" w:cs="Arial"/>
          <w:b/>
          <w:sz w:val="20"/>
          <w:szCs w:val="20"/>
          <w:u w:val="single"/>
        </w:rPr>
        <w:t xml:space="preserve">¤ Principe « à travail égal, salaire égal » </w:t>
      </w:r>
    </w:p>
    <w:p w:rsidR="00E974F0" w:rsidRDefault="00E974F0" w:rsidP="00C34490">
      <w:pPr>
        <w:pStyle w:val="Sansinterligne"/>
        <w:rPr>
          <w:rFonts w:ascii="Arial" w:hAnsi="Arial" w:cs="Arial"/>
          <w:b/>
          <w:sz w:val="20"/>
          <w:szCs w:val="20"/>
          <w:u w:val="single"/>
        </w:rPr>
      </w:pPr>
    </w:p>
    <w:p w:rsidR="00E974F0" w:rsidRPr="0096637D" w:rsidRDefault="00E974F0" w:rsidP="00F23F6C">
      <w:pPr>
        <w:pStyle w:val="Sansinterligne"/>
        <w:jc w:val="both"/>
        <w:rPr>
          <w:rFonts w:ascii="Arial" w:hAnsi="Arial" w:cs="Arial"/>
          <w:color w:val="FF0000"/>
          <w:sz w:val="20"/>
          <w:szCs w:val="20"/>
        </w:rPr>
      </w:pPr>
      <w:r>
        <w:rPr>
          <w:rFonts w:ascii="Arial" w:hAnsi="Arial" w:cs="Arial"/>
          <w:color w:val="FF0000"/>
          <w:sz w:val="20"/>
          <w:szCs w:val="20"/>
        </w:rPr>
        <w:t xml:space="preserve">Points de programme concerné </w:t>
      </w:r>
      <w:r w:rsidRPr="0096637D">
        <w:rPr>
          <w:rFonts w:ascii="Arial" w:hAnsi="Arial" w:cs="Arial"/>
          <w:color w:val="FF0000"/>
          <w:sz w:val="20"/>
          <w:szCs w:val="20"/>
        </w:rPr>
        <w:t>: STMG terminale </w:t>
      </w:r>
      <w:proofErr w:type="gramStart"/>
      <w:r w:rsidRPr="0096637D">
        <w:rPr>
          <w:rFonts w:ascii="Arial" w:hAnsi="Arial" w:cs="Arial"/>
          <w:color w:val="FF0000"/>
          <w:sz w:val="20"/>
          <w:szCs w:val="20"/>
        </w:rPr>
        <w:t>:  Thème</w:t>
      </w:r>
      <w:proofErr w:type="gramEnd"/>
      <w:r w:rsidRPr="0096637D">
        <w:rPr>
          <w:rFonts w:ascii="Arial" w:hAnsi="Arial" w:cs="Arial"/>
          <w:color w:val="FF0000"/>
          <w:sz w:val="20"/>
          <w:szCs w:val="20"/>
        </w:rPr>
        <w:t xml:space="preserve"> 7 </w:t>
      </w:r>
      <w:r w:rsidRPr="0096637D">
        <w:rPr>
          <w:rFonts w:ascii="Arial" w:hAnsi="Arial" w:cs="Arial"/>
          <w:bCs/>
          <w:i/>
          <w:iCs/>
          <w:color w:val="FF0000"/>
          <w:sz w:val="20"/>
          <w:szCs w:val="20"/>
        </w:rPr>
        <w:t>Comment le droit encadre-t-il le travail salarié ? Le contrat de travail.</w:t>
      </w:r>
    </w:p>
    <w:p w:rsidR="00E974F0" w:rsidRPr="0096637D" w:rsidRDefault="00E974F0" w:rsidP="00F23F6C">
      <w:pPr>
        <w:pStyle w:val="Sansinterligne"/>
        <w:jc w:val="both"/>
        <w:rPr>
          <w:rFonts w:ascii="Arial" w:hAnsi="Arial" w:cs="Arial"/>
          <w:color w:val="FF0000"/>
          <w:sz w:val="20"/>
          <w:szCs w:val="20"/>
        </w:rPr>
      </w:pPr>
      <w:r w:rsidRPr="0096637D">
        <w:rPr>
          <w:rFonts w:ascii="Arial" w:hAnsi="Arial" w:cs="Arial"/>
          <w:color w:val="FF0000"/>
          <w:sz w:val="20"/>
          <w:szCs w:val="20"/>
        </w:rPr>
        <w:t xml:space="preserve">BTS 1 Thème 1 : l’individu au travail </w:t>
      </w:r>
      <w:r w:rsidRPr="0096637D">
        <w:rPr>
          <w:rFonts w:ascii="Arial" w:hAnsi="Arial" w:cs="Arial"/>
          <w:bCs/>
          <w:color w:val="FF0000"/>
          <w:sz w:val="20"/>
          <w:szCs w:val="20"/>
        </w:rPr>
        <w:t>121. Les régimes juridiques de l’activité professionnelle</w:t>
      </w:r>
    </w:p>
    <w:p w:rsidR="00E974F0" w:rsidRPr="0096637D" w:rsidRDefault="00E974F0" w:rsidP="00F23F6C">
      <w:pPr>
        <w:pStyle w:val="Sansinterligne"/>
        <w:jc w:val="both"/>
        <w:rPr>
          <w:rFonts w:ascii="Arial" w:hAnsi="Arial" w:cs="Arial"/>
          <w:color w:val="FF0000"/>
          <w:sz w:val="20"/>
          <w:szCs w:val="20"/>
        </w:rPr>
      </w:pPr>
      <w:r w:rsidRPr="0096637D">
        <w:rPr>
          <w:rFonts w:ascii="Arial" w:hAnsi="Arial" w:cs="Arial"/>
          <w:color w:val="FF0000"/>
          <w:sz w:val="20"/>
          <w:szCs w:val="20"/>
        </w:rPr>
        <w:t>DGEMC : Thème 2 .3 : le travailleur – Thème 2.9 : Egalité et lutte contre les discriminations</w:t>
      </w:r>
    </w:p>
    <w:p w:rsidR="00E974F0" w:rsidRPr="0096637D" w:rsidRDefault="00E974F0" w:rsidP="00E974F0">
      <w:pPr>
        <w:pStyle w:val="Sansinterligne"/>
        <w:rPr>
          <w:rFonts w:ascii="Arial" w:hAnsi="Arial" w:cs="Arial"/>
          <w:sz w:val="20"/>
          <w:szCs w:val="20"/>
        </w:rPr>
      </w:pPr>
    </w:p>
    <w:p w:rsidR="00E974F0" w:rsidRPr="0096637D" w:rsidRDefault="00E974F0" w:rsidP="00F23F6C">
      <w:pPr>
        <w:pStyle w:val="Sansinterligne"/>
        <w:jc w:val="both"/>
        <w:rPr>
          <w:rFonts w:ascii="Arial" w:hAnsi="Arial" w:cs="Arial"/>
          <w:bCs/>
          <w:sz w:val="20"/>
          <w:szCs w:val="20"/>
        </w:rPr>
      </w:pPr>
      <w:r w:rsidRPr="0096637D">
        <w:rPr>
          <w:rFonts w:ascii="Arial" w:hAnsi="Arial" w:cs="Arial"/>
          <w:bCs/>
          <w:sz w:val="20"/>
          <w:szCs w:val="20"/>
        </w:rPr>
        <w:t xml:space="preserve">Dans une même entreprise, des salariés effectuant un travail identique peuvent être rémunérés différemment s’ils sont situés dans des zones géographiques différentes. Cette différence doit reposer sur des raisons objectives. En l’espèce, la différence de rémunération est justifiée par la disparité du coût de la vie entre les deux zones géographiques. </w:t>
      </w:r>
    </w:p>
    <w:p w:rsidR="00E974F0" w:rsidRDefault="00E974F0" w:rsidP="00E974F0">
      <w:pPr>
        <w:pStyle w:val="Sansinterligne"/>
        <w:rPr>
          <w:rFonts w:ascii="Arial" w:hAnsi="Arial" w:cs="Arial"/>
          <w:sz w:val="20"/>
          <w:szCs w:val="20"/>
        </w:rPr>
      </w:pPr>
    </w:p>
    <w:p w:rsidR="00E974F0" w:rsidRPr="0096637D" w:rsidRDefault="00E974F0" w:rsidP="00E974F0">
      <w:pPr>
        <w:pStyle w:val="Sansinterligne"/>
        <w:rPr>
          <w:rFonts w:ascii="Arial" w:hAnsi="Arial" w:cs="Arial"/>
          <w:sz w:val="20"/>
          <w:szCs w:val="20"/>
        </w:rPr>
      </w:pPr>
      <w:proofErr w:type="spellStart"/>
      <w:r w:rsidRPr="0096637D">
        <w:rPr>
          <w:rFonts w:ascii="Arial" w:hAnsi="Arial" w:cs="Arial"/>
          <w:sz w:val="20"/>
          <w:szCs w:val="20"/>
        </w:rPr>
        <w:t>Cass</w:t>
      </w:r>
      <w:proofErr w:type="spellEnd"/>
      <w:r w:rsidRPr="0096637D">
        <w:rPr>
          <w:rFonts w:ascii="Arial" w:hAnsi="Arial" w:cs="Arial"/>
          <w:sz w:val="20"/>
          <w:szCs w:val="20"/>
        </w:rPr>
        <w:t xml:space="preserve">. </w:t>
      </w:r>
      <w:proofErr w:type="gramStart"/>
      <w:r w:rsidRPr="0096637D">
        <w:rPr>
          <w:rFonts w:ascii="Arial" w:hAnsi="Arial" w:cs="Arial"/>
          <w:sz w:val="20"/>
          <w:szCs w:val="20"/>
        </w:rPr>
        <w:t>soc</w:t>
      </w:r>
      <w:proofErr w:type="gramEnd"/>
      <w:r w:rsidRPr="0096637D">
        <w:rPr>
          <w:rFonts w:ascii="Arial" w:hAnsi="Arial" w:cs="Arial"/>
          <w:sz w:val="20"/>
          <w:szCs w:val="20"/>
        </w:rPr>
        <w:t xml:space="preserve">. </w:t>
      </w:r>
      <w:proofErr w:type="gramStart"/>
      <w:r w:rsidRPr="0096637D">
        <w:rPr>
          <w:rFonts w:ascii="Arial" w:hAnsi="Arial" w:cs="Arial"/>
          <w:sz w:val="20"/>
          <w:szCs w:val="20"/>
        </w:rPr>
        <w:t>du</w:t>
      </w:r>
      <w:proofErr w:type="gramEnd"/>
      <w:r w:rsidRPr="0096637D">
        <w:rPr>
          <w:rFonts w:ascii="Arial" w:hAnsi="Arial" w:cs="Arial"/>
          <w:sz w:val="20"/>
          <w:szCs w:val="20"/>
        </w:rPr>
        <w:t xml:space="preserve"> 14/09/2016, n° 15-11.386 : rémunération différente selon la zone géographique à travail équivalent</w:t>
      </w:r>
    </w:p>
    <w:p w:rsidR="00E974F0" w:rsidRPr="0096637D" w:rsidRDefault="003968F0" w:rsidP="00E974F0">
      <w:pPr>
        <w:pStyle w:val="Sansinterligne"/>
        <w:rPr>
          <w:rStyle w:val="Lienhypertexte"/>
          <w:rFonts w:ascii="Arial" w:eastAsia="Times New Roman" w:hAnsi="Arial" w:cs="Arial"/>
          <w:sz w:val="20"/>
          <w:szCs w:val="20"/>
          <w:lang w:eastAsia="fr-FR"/>
        </w:rPr>
      </w:pPr>
      <w:hyperlink r:id="rId18" w:history="1">
        <w:r w:rsidR="00E974F0" w:rsidRPr="0096637D">
          <w:rPr>
            <w:rStyle w:val="Lienhypertexte"/>
            <w:rFonts w:ascii="Arial" w:eastAsia="Times New Roman" w:hAnsi="Arial" w:cs="Arial"/>
            <w:sz w:val="20"/>
            <w:szCs w:val="20"/>
            <w:lang w:eastAsia="fr-FR"/>
          </w:rPr>
          <w:t>https://www.courdecassation.fr/jurisprudence_2/chambre_sociale_576/1600_14_34982.html</w:t>
        </w:r>
      </w:hyperlink>
    </w:p>
    <w:p w:rsidR="00E974F0" w:rsidRDefault="00E974F0" w:rsidP="00E974F0">
      <w:pPr>
        <w:pStyle w:val="Sansinterligne"/>
        <w:rPr>
          <w:rFonts w:ascii="Arial" w:hAnsi="Arial" w:cs="Arial"/>
          <w:sz w:val="20"/>
          <w:szCs w:val="20"/>
        </w:rPr>
      </w:pPr>
    </w:p>
    <w:p w:rsidR="00E974F0" w:rsidRDefault="00E974F0" w:rsidP="00C34490">
      <w:pPr>
        <w:pStyle w:val="Sansinterligne"/>
        <w:rPr>
          <w:rFonts w:ascii="Arial" w:hAnsi="Arial" w:cs="Arial"/>
          <w:b/>
          <w:sz w:val="20"/>
          <w:szCs w:val="20"/>
          <w:u w:val="single"/>
        </w:rPr>
      </w:pPr>
    </w:p>
    <w:p w:rsidR="00E974F0" w:rsidRDefault="00E974F0" w:rsidP="00C34490">
      <w:pPr>
        <w:pStyle w:val="Sansinterligne"/>
        <w:rPr>
          <w:rFonts w:ascii="Arial" w:hAnsi="Arial" w:cs="Arial"/>
          <w:b/>
          <w:sz w:val="20"/>
          <w:szCs w:val="20"/>
          <w:u w:val="single"/>
        </w:rPr>
      </w:pPr>
      <w:r w:rsidRPr="00E974F0">
        <w:rPr>
          <w:rFonts w:ascii="Arial" w:hAnsi="Arial" w:cs="Arial"/>
          <w:b/>
          <w:sz w:val="20"/>
          <w:szCs w:val="20"/>
          <w:u w:val="single"/>
        </w:rPr>
        <w:t xml:space="preserve">¤ L’obligation de sécurité de l’employeur : une obligation de moyen renforcée ? </w:t>
      </w:r>
    </w:p>
    <w:p w:rsidR="00E974F0" w:rsidRPr="00E974F0" w:rsidRDefault="00E974F0" w:rsidP="00C34490">
      <w:pPr>
        <w:pStyle w:val="Sansinterligne"/>
        <w:rPr>
          <w:rFonts w:ascii="Arial" w:hAnsi="Arial" w:cs="Arial"/>
          <w:b/>
          <w:sz w:val="20"/>
          <w:szCs w:val="20"/>
          <w:u w:val="single"/>
        </w:rPr>
      </w:pPr>
    </w:p>
    <w:p w:rsidR="00C34490" w:rsidRPr="00C71D6B" w:rsidRDefault="00E974F0" w:rsidP="00C34490">
      <w:pPr>
        <w:pStyle w:val="Sansinterligne"/>
        <w:rPr>
          <w:rFonts w:ascii="Arial" w:hAnsi="Arial" w:cs="Arial"/>
          <w:color w:val="FF0000"/>
          <w:sz w:val="20"/>
          <w:szCs w:val="20"/>
        </w:rPr>
      </w:pPr>
      <w:r>
        <w:rPr>
          <w:rFonts w:ascii="Arial" w:hAnsi="Arial" w:cs="Arial"/>
          <w:color w:val="FF0000"/>
          <w:sz w:val="20"/>
          <w:szCs w:val="20"/>
        </w:rPr>
        <w:t>Point</w:t>
      </w:r>
      <w:r w:rsidR="00C34490">
        <w:rPr>
          <w:rFonts w:ascii="Arial" w:hAnsi="Arial" w:cs="Arial"/>
          <w:color w:val="FF0000"/>
          <w:sz w:val="20"/>
          <w:szCs w:val="20"/>
        </w:rPr>
        <w:t xml:space="preserve"> de programme concerné</w:t>
      </w:r>
      <w:r w:rsidR="00C34490" w:rsidRPr="00C71D6B">
        <w:rPr>
          <w:rFonts w:ascii="Arial" w:hAnsi="Arial" w:cs="Arial"/>
          <w:color w:val="FF0000"/>
          <w:sz w:val="20"/>
          <w:szCs w:val="20"/>
        </w:rPr>
        <w:t xml:space="preserve"> : Droit BTS 2 : </w:t>
      </w:r>
    </w:p>
    <w:p w:rsidR="00C34490" w:rsidRDefault="00C34490" w:rsidP="00C34490">
      <w:pPr>
        <w:pStyle w:val="Sansinterligne"/>
        <w:rPr>
          <w:rFonts w:ascii="Arial" w:hAnsi="Arial" w:cs="Arial"/>
          <w:bCs/>
          <w:color w:val="FF0000"/>
          <w:sz w:val="20"/>
          <w:szCs w:val="20"/>
        </w:rPr>
      </w:pPr>
      <w:r w:rsidRPr="00C71D6B">
        <w:rPr>
          <w:rFonts w:ascii="Arial" w:hAnsi="Arial" w:cs="Arial"/>
          <w:bCs/>
          <w:color w:val="FF0000"/>
          <w:sz w:val="20"/>
          <w:szCs w:val="20"/>
        </w:rPr>
        <w:t>Thème N°5 – L’entreprise face au risque</w:t>
      </w:r>
      <w:r w:rsidR="00F23F6C">
        <w:rPr>
          <w:rFonts w:ascii="Arial" w:hAnsi="Arial" w:cs="Arial"/>
          <w:bCs/>
          <w:color w:val="FF0000"/>
          <w:sz w:val="20"/>
          <w:szCs w:val="20"/>
        </w:rPr>
        <w:t xml:space="preserve">       </w:t>
      </w:r>
      <w:r w:rsidRPr="00C71D6B">
        <w:rPr>
          <w:rFonts w:ascii="Arial" w:hAnsi="Arial" w:cs="Arial"/>
          <w:bCs/>
          <w:color w:val="FF0000"/>
          <w:sz w:val="20"/>
          <w:szCs w:val="20"/>
        </w:rPr>
        <w:t>522- Anticiper le risque pour éviter sa réalisation</w:t>
      </w:r>
    </w:p>
    <w:p w:rsidR="00C34490" w:rsidRPr="00C71D6B" w:rsidRDefault="00C34490" w:rsidP="00C34490">
      <w:pPr>
        <w:pStyle w:val="Sansinterligne"/>
        <w:rPr>
          <w:rFonts w:ascii="Arial" w:hAnsi="Arial" w:cs="Arial"/>
          <w:bCs/>
          <w:color w:val="FF0000"/>
          <w:sz w:val="20"/>
          <w:szCs w:val="20"/>
        </w:rPr>
      </w:pPr>
    </w:p>
    <w:p w:rsidR="00C34490" w:rsidRPr="00C71D6B" w:rsidRDefault="00C34490" w:rsidP="00F23F6C">
      <w:pPr>
        <w:pStyle w:val="Sansinterligne"/>
        <w:jc w:val="both"/>
        <w:rPr>
          <w:rFonts w:ascii="Arial" w:hAnsi="Arial" w:cs="Arial"/>
          <w:sz w:val="20"/>
          <w:szCs w:val="20"/>
        </w:rPr>
      </w:pPr>
      <w:r w:rsidRPr="00C71D6B">
        <w:rPr>
          <w:rFonts w:ascii="Arial" w:hAnsi="Arial" w:cs="Arial"/>
          <w:sz w:val="20"/>
          <w:szCs w:val="20"/>
        </w:rPr>
        <w:t>L’obligation de sécurité de l’employeur en matière de prévention des risques. : L’employeur est soumis à une obligation légale de sécurité concernant la santé physique et mentale de ses salariés.</w:t>
      </w:r>
    </w:p>
    <w:p w:rsidR="00C34490" w:rsidRPr="00F23F6C" w:rsidRDefault="00C34490" w:rsidP="00F23F6C">
      <w:pPr>
        <w:pStyle w:val="Sansinterligne"/>
        <w:jc w:val="both"/>
        <w:rPr>
          <w:rFonts w:ascii="Arial" w:eastAsia="Times New Roman" w:hAnsi="Arial" w:cs="Arial"/>
          <w:color w:val="000000"/>
          <w:sz w:val="20"/>
          <w:szCs w:val="20"/>
        </w:rPr>
      </w:pPr>
    </w:p>
    <w:p w:rsidR="00C34490" w:rsidRPr="00F23F6C" w:rsidRDefault="00C34490" w:rsidP="00F23F6C">
      <w:pPr>
        <w:pStyle w:val="Sansinterligne"/>
        <w:jc w:val="both"/>
        <w:rPr>
          <w:rFonts w:ascii="Arial" w:eastAsia="Times New Roman" w:hAnsi="Arial" w:cs="Arial"/>
          <w:color w:val="000000"/>
          <w:sz w:val="20"/>
          <w:szCs w:val="20"/>
        </w:rPr>
      </w:pPr>
      <w:r w:rsidRPr="00F23F6C">
        <w:rPr>
          <w:rFonts w:ascii="Arial" w:eastAsia="Times New Roman" w:hAnsi="Arial" w:cs="Arial"/>
          <w:color w:val="000000"/>
          <w:sz w:val="20"/>
          <w:szCs w:val="20"/>
        </w:rPr>
        <w:t>Par un arrêt de principe en date du 25 novembre 2015, la chambre sociale de la Cour de cassation a assoupli l’obligation de sécurité qui pèse sur l’employeur : ce n’est plus une obligation de résultat mais une obligation de moyens renforcée (</w:t>
      </w:r>
      <w:proofErr w:type="spellStart"/>
      <w:r w:rsidRPr="00F23F6C">
        <w:rPr>
          <w:rFonts w:ascii="Arial" w:eastAsia="Times New Roman" w:hAnsi="Arial" w:cs="Arial"/>
          <w:color w:val="000000"/>
          <w:sz w:val="20"/>
          <w:szCs w:val="20"/>
        </w:rPr>
        <w:t>cass</w:t>
      </w:r>
      <w:proofErr w:type="spellEnd"/>
      <w:r w:rsidRPr="00F23F6C">
        <w:rPr>
          <w:rFonts w:ascii="Arial" w:eastAsia="Times New Roman" w:hAnsi="Arial" w:cs="Arial"/>
          <w:color w:val="000000"/>
          <w:sz w:val="20"/>
          <w:szCs w:val="20"/>
        </w:rPr>
        <w:t>. soc. 25 novembre 2015, « Air France », n°14-24444). Ainsi,  si l’employeur démontre qu’il n’a pas manqué à son obligation légale de sécurité, il pourra échapper à sa responsabilité même en cas de réalisation du risque.</w:t>
      </w:r>
    </w:p>
    <w:p w:rsidR="00C34490" w:rsidRPr="00C71D6B" w:rsidRDefault="003968F0" w:rsidP="00C34490">
      <w:pPr>
        <w:pStyle w:val="Sansinterligne"/>
        <w:rPr>
          <w:rFonts w:ascii="Arial" w:hAnsi="Arial" w:cs="Arial"/>
          <w:sz w:val="20"/>
          <w:szCs w:val="20"/>
        </w:rPr>
      </w:pPr>
      <w:hyperlink r:id="rId19" w:history="1">
        <w:r w:rsidR="00C34490" w:rsidRPr="00C71D6B">
          <w:rPr>
            <w:rStyle w:val="Lienhypertexte"/>
            <w:rFonts w:ascii="Arial" w:hAnsi="Arial" w:cs="Arial"/>
            <w:sz w:val="20"/>
            <w:szCs w:val="20"/>
          </w:rPr>
          <w:t>https://www.courdecassation.fr/jurisprudence_2/chambre_sociale_576/2121_25_33100.html</w:t>
        </w:r>
      </w:hyperlink>
    </w:p>
    <w:p w:rsidR="00C34490" w:rsidRDefault="00C34490" w:rsidP="00C34490">
      <w:pPr>
        <w:pStyle w:val="Sansinterligne"/>
        <w:rPr>
          <w:rFonts w:ascii="Arial" w:eastAsia="Times New Roman" w:hAnsi="Arial" w:cs="Arial"/>
          <w:i/>
          <w:color w:val="000000"/>
          <w:sz w:val="20"/>
          <w:szCs w:val="20"/>
        </w:rPr>
      </w:pPr>
    </w:p>
    <w:p w:rsidR="00C34490" w:rsidRPr="00F23F6C" w:rsidRDefault="00C34490" w:rsidP="00C34490">
      <w:pPr>
        <w:pStyle w:val="Sansinterligne"/>
        <w:rPr>
          <w:rFonts w:ascii="Arial" w:eastAsia="Times New Roman" w:hAnsi="Arial" w:cs="Arial"/>
          <w:color w:val="000000"/>
          <w:sz w:val="20"/>
          <w:szCs w:val="20"/>
        </w:rPr>
      </w:pPr>
      <w:r w:rsidRPr="00F23F6C">
        <w:rPr>
          <w:rFonts w:ascii="Arial" w:eastAsia="Times New Roman" w:hAnsi="Arial" w:cs="Arial"/>
          <w:color w:val="000000"/>
          <w:sz w:val="20"/>
          <w:szCs w:val="20"/>
        </w:rPr>
        <w:t xml:space="preserve">Cet arrêt a été confirmé pour un cas de harcèlement moral : </w:t>
      </w:r>
    </w:p>
    <w:p w:rsidR="00C34490" w:rsidRPr="00C71D6B" w:rsidRDefault="00C34490" w:rsidP="00C34490">
      <w:pPr>
        <w:pStyle w:val="Sansinterligne"/>
        <w:rPr>
          <w:rFonts w:ascii="Arial" w:eastAsia="Times New Roman" w:hAnsi="Arial" w:cs="Arial"/>
          <w:i/>
          <w:color w:val="000000"/>
          <w:sz w:val="20"/>
          <w:szCs w:val="20"/>
        </w:rPr>
      </w:pPr>
      <w:proofErr w:type="spellStart"/>
      <w:r w:rsidRPr="00C71D6B">
        <w:rPr>
          <w:rFonts w:ascii="Arial" w:eastAsia="Times New Roman" w:hAnsi="Arial" w:cs="Arial"/>
          <w:color w:val="000000"/>
          <w:sz w:val="20"/>
          <w:szCs w:val="20"/>
          <w:lang w:eastAsia="fr-FR"/>
        </w:rPr>
        <w:t>Cass</w:t>
      </w:r>
      <w:proofErr w:type="spellEnd"/>
      <w:r w:rsidRPr="00C71D6B">
        <w:rPr>
          <w:rFonts w:ascii="Arial" w:eastAsia="Times New Roman" w:hAnsi="Arial" w:cs="Arial"/>
          <w:color w:val="000000"/>
          <w:sz w:val="20"/>
          <w:szCs w:val="20"/>
          <w:lang w:eastAsia="fr-FR"/>
        </w:rPr>
        <w:t>. Soc. 01/06/2016, pourvoi n°14-19.702</w:t>
      </w:r>
      <w:r w:rsidRPr="00C71D6B">
        <w:rPr>
          <w:rFonts w:ascii="Arial" w:eastAsia="Times New Roman" w:hAnsi="Arial" w:cs="Arial"/>
          <w:i/>
          <w:color w:val="000000"/>
          <w:sz w:val="20"/>
          <w:szCs w:val="20"/>
        </w:rPr>
        <w:t xml:space="preserve"> </w:t>
      </w:r>
    </w:p>
    <w:p w:rsidR="00C34490" w:rsidRPr="00C71D6B" w:rsidRDefault="003968F0" w:rsidP="00C34490">
      <w:pPr>
        <w:pStyle w:val="Sansinterligne"/>
        <w:rPr>
          <w:rFonts w:ascii="Arial" w:eastAsia="Times New Roman" w:hAnsi="Arial" w:cs="Arial"/>
          <w:color w:val="000000"/>
          <w:sz w:val="20"/>
          <w:szCs w:val="20"/>
          <w:lang w:eastAsia="fr-FR"/>
        </w:rPr>
      </w:pPr>
      <w:hyperlink r:id="rId20" w:history="1">
        <w:r w:rsidR="00C34490" w:rsidRPr="00C71D6B">
          <w:rPr>
            <w:rStyle w:val="Lienhypertexte"/>
            <w:rFonts w:ascii="Arial" w:eastAsia="Times New Roman" w:hAnsi="Arial" w:cs="Arial"/>
            <w:sz w:val="20"/>
            <w:szCs w:val="20"/>
            <w:lang w:eastAsia="fr-FR"/>
          </w:rPr>
          <w:t>https://www.courdecassation.fr/jurisprudence_2/chambre_sociale_576/1068_1er_34378.html</w:t>
        </w:r>
      </w:hyperlink>
    </w:p>
    <w:p w:rsidR="00C34490" w:rsidRPr="00C71D6B" w:rsidRDefault="00C34490" w:rsidP="00C34490">
      <w:pPr>
        <w:pStyle w:val="Sansinterligne"/>
        <w:rPr>
          <w:rFonts w:ascii="Arial" w:eastAsia="Times New Roman" w:hAnsi="Arial" w:cs="Arial"/>
          <w:color w:val="000000"/>
          <w:sz w:val="20"/>
          <w:szCs w:val="20"/>
          <w:lang w:eastAsia="fr-FR"/>
        </w:rPr>
      </w:pPr>
    </w:p>
    <w:p w:rsidR="00C34490" w:rsidRDefault="00C34490" w:rsidP="00C34490">
      <w:pPr>
        <w:pStyle w:val="Sansinterligne"/>
        <w:rPr>
          <w:rFonts w:ascii="Arial" w:hAnsi="Arial" w:cs="Arial"/>
          <w:sz w:val="20"/>
          <w:szCs w:val="20"/>
        </w:rPr>
      </w:pPr>
    </w:p>
    <w:p w:rsidR="00E974F0" w:rsidRPr="00E974F0" w:rsidRDefault="00E974F0" w:rsidP="00E974F0">
      <w:pPr>
        <w:spacing w:after="0" w:line="240" w:lineRule="auto"/>
        <w:rPr>
          <w:rFonts w:ascii="Arial" w:eastAsia="Times New Roman" w:hAnsi="Arial" w:cs="Arial"/>
          <w:b/>
          <w:sz w:val="20"/>
          <w:szCs w:val="20"/>
          <w:u w:val="single"/>
          <w:lang w:eastAsia="fr-FR"/>
        </w:rPr>
      </w:pPr>
      <w:r w:rsidRPr="00E974F0">
        <w:rPr>
          <w:rFonts w:ascii="Arial" w:eastAsia="Times New Roman" w:hAnsi="Arial" w:cs="Arial"/>
          <w:b/>
          <w:sz w:val="20"/>
          <w:szCs w:val="20"/>
          <w:u w:val="single"/>
          <w:lang w:eastAsia="fr-FR"/>
        </w:rPr>
        <w:t>¤ Etat civil d’enfants nés par GPA : la France de nouveau condamnée</w:t>
      </w:r>
    </w:p>
    <w:p w:rsidR="00C34490" w:rsidRPr="00E974F0" w:rsidRDefault="00E974F0" w:rsidP="00C34490">
      <w:pPr>
        <w:pStyle w:val="NormalWeb"/>
        <w:rPr>
          <w:rFonts w:ascii="Arial" w:hAnsi="Arial" w:cs="Arial"/>
          <w:color w:val="FF0000"/>
          <w:sz w:val="20"/>
          <w:szCs w:val="20"/>
        </w:rPr>
      </w:pPr>
      <w:r w:rsidRPr="00E974F0">
        <w:rPr>
          <w:rFonts w:ascii="Arial" w:hAnsi="Arial" w:cs="Arial"/>
          <w:color w:val="FF0000"/>
          <w:sz w:val="20"/>
          <w:szCs w:val="20"/>
        </w:rPr>
        <w:lastRenderedPageBreak/>
        <w:t xml:space="preserve">Points de programme concerné : DGEMC ; </w:t>
      </w:r>
      <w:r w:rsidR="00C34490" w:rsidRPr="00E974F0">
        <w:rPr>
          <w:rFonts w:ascii="Arial" w:hAnsi="Arial" w:cs="Arial"/>
          <w:color w:val="FF0000"/>
          <w:sz w:val="20"/>
          <w:szCs w:val="20"/>
        </w:rPr>
        <w:t>Thème 2.6 : l’évolution de la famille</w:t>
      </w:r>
    </w:p>
    <w:p w:rsidR="00952F8F" w:rsidRPr="00C71D6B" w:rsidRDefault="003968F0" w:rsidP="00C34490">
      <w:pPr>
        <w:pStyle w:val="NormalWeb"/>
        <w:rPr>
          <w:rFonts w:ascii="Arial" w:hAnsi="Arial" w:cs="Arial"/>
          <w:sz w:val="20"/>
          <w:szCs w:val="20"/>
        </w:rPr>
      </w:pPr>
      <w:hyperlink r:id="rId21" w:history="1">
        <w:r w:rsidR="00C34490" w:rsidRPr="00C71D6B">
          <w:rPr>
            <w:rStyle w:val="Lienhypertexte"/>
            <w:rFonts w:ascii="Arial" w:hAnsi="Arial" w:cs="Arial"/>
            <w:sz w:val="20"/>
            <w:szCs w:val="20"/>
          </w:rPr>
          <w:t>http://www.lemonde.fr/societe/article/2016/07/21/etat-civil-d-enfants-nes-par-gpa-la-france-de-nouveau-condamnee_4972678_3224.html</w:t>
        </w:r>
      </w:hyperlink>
    </w:p>
    <w:sectPr w:rsidR="00952F8F" w:rsidRPr="00C71D6B" w:rsidSect="00F23F6C">
      <w:pgSz w:w="11906" w:h="16838"/>
      <w:pgMar w:top="993"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C4ECE"/>
    <w:multiLevelType w:val="multilevel"/>
    <w:tmpl w:val="1924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4371C"/>
    <w:multiLevelType w:val="multilevel"/>
    <w:tmpl w:val="D65A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DF0891"/>
    <w:multiLevelType w:val="multilevel"/>
    <w:tmpl w:val="B9CA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BD71B6"/>
    <w:multiLevelType w:val="multilevel"/>
    <w:tmpl w:val="3C18B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406FDF"/>
    <w:multiLevelType w:val="multilevel"/>
    <w:tmpl w:val="0C903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065D57"/>
    <w:multiLevelType w:val="hybridMultilevel"/>
    <w:tmpl w:val="3B6C0EE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B7A4BFA"/>
    <w:multiLevelType w:val="multilevel"/>
    <w:tmpl w:val="13A6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A036E2"/>
    <w:multiLevelType w:val="hybridMultilevel"/>
    <w:tmpl w:val="3B6C0EE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3AC4497"/>
    <w:multiLevelType w:val="multilevel"/>
    <w:tmpl w:val="314E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7E64FF"/>
    <w:multiLevelType w:val="hybridMultilevel"/>
    <w:tmpl w:val="3B6C0EE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DE73E06"/>
    <w:multiLevelType w:val="hybridMultilevel"/>
    <w:tmpl w:val="3B6C0EE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70A4200"/>
    <w:multiLevelType w:val="multilevel"/>
    <w:tmpl w:val="838E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4371F3"/>
    <w:multiLevelType w:val="multilevel"/>
    <w:tmpl w:val="B2924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037E36"/>
    <w:multiLevelType w:val="multilevel"/>
    <w:tmpl w:val="807E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792BB7"/>
    <w:multiLevelType w:val="multilevel"/>
    <w:tmpl w:val="7E24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1555E9"/>
    <w:multiLevelType w:val="hybridMultilevel"/>
    <w:tmpl w:val="3B6C0EE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BDB327E"/>
    <w:multiLevelType w:val="multilevel"/>
    <w:tmpl w:val="B59A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DB00CD"/>
    <w:multiLevelType w:val="multilevel"/>
    <w:tmpl w:val="F104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4D0CCA"/>
    <w:multiLevelType w:val="multilevel"/>
    <w:tmpl w:val="8708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ED68D5"/>
    <w:multiLevelType w:val="multilevel"/>
    <w:tmpl w:val="0BC00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104B1F"/>
    <w:multiLevelType w:val="multilevel"/>
    <w:tmpl w:val="3D5E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5D173E"/>
    <w:multiLevelType w:val="multilevel"/>
    <w:tmpl w:val="D1CE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232C69"/>
    <w:multiLevelType w:val="hybridMultilevel"/>
    <w:tmpl w:val="3B6C0EE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F4302C9"/>
    <w:multiLevelType w:val="multilevel"/>
    <w:tmpl w:val="08D6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6"/>
  </w:num>
  <w:num w:numId="4">
    <w:abstractNumId w:val="0"/>
  </w:num>
  <w:num w:numId="5">
    <w:abstractNumId w:val="17"/>
  </w:num>
  <w:num w:numId="6">
    <w:abstractNumId w:val="21"/>
  </w:num>
  <w:num w:numId="7">
    <w:abstractNumId w:val="19"/>
  </w:num>
  <w:num w:numId="8">
    <w:abstractNumId w:val="13"/>
  </w:num>
  <w:num w:numId="9">
    <w:abstractNumId w:val="18"/>
  </w:num>
  <w:num w:numId="10">
    <w:abstractNumId w:val="8"/>
  </w:num>
  <w:num w:numId="11">
    <w:abstractNumId w:val="2"/>
  </w:num>
  <w:num w:numId="12">
    <w:abstractNumId w:val="20"/>
  </w:num>
  <w:num w:numId="13">
    <w:abstractNumId w:val="3"/>
  </w:num>
  <w:num w:numId="14">
    <w:abstractNumId w:val="23"/>
  </w:num>
  <w:num w:numId="15">
    <w:abstractNumId w:val="16"/>
  </w:num>
  <w:num w:numId="16">
    <w:abstractNumId w:val="14"/>
  </w:num>
  <w:num w:numId="17">
    <w:abstractNumId w:val="11"/>
  </w:num>
  <w:num w:numId="18">
    <w:abstractNumId w:val="4"/>
  </w:num>
  <w:num w:numId="19">
    <w:abstractNumId w:val="7"/>
  </w:num>
  <w:num w:numId="20">
    <w:abstractNumId w:val="10"/>
  </w:num>
  <w:num w:numId="21">
    <w:abstractNumId w:val="22"/>
  </w:num>
  <w:num w:numId="22">
    <w:abstractNumId w:val="9"/>
  </w:num>
  <w:num w:numId="23">
    <w:abstractNumId w:val="5"/>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51C"/>
    <w:rsid w:val="0008068A"/>
    <w:rsid w:val="00082A65"/>
    <w:rsid w:val="001E1013"/>
    <w:rsid w:val="00232512"/>
    <w:rsid w:val="00241027"/>
    <w:rsid w:val="002F2685"/>
    <w:rsid w:val="00304EFD"/>
    <w:rsid w:val="0039134F"/>
    <w:rsid w:val="003968F0"/>
    <w:rsid w:val="003A6677"/>
    <w:rsid w:val="003C0294"/>
    <w:rsid w:val="004A743D"/>
    <w:rsid w:val="004D7F86"/>
    <w:rsid w:val="00540ABF"/>
    <w:rsid w:val="0066458D"/>
    <w:rsid w:val="006A04E0"/>
    <w:rsid w:val="00851B0F"/>
    <w:rsid w:val="00895540"/>
    <w:rsid w:val="008F5310"/>
    <w:rsid w:val="009254D6"/>
    <w:rsid w:val="00933742"/>
    <w:rsid w:val="00952F8F"/>
    <w:rsid w:val="0096637D"/>
    <w:rsid w:val="009A03FF"/>
    <w:rsid w:val="009C00EF"/>
    <w:rsid w:val="009C5171"/>
    <w:rsid w:val="00A52A30"/>
    <w:rsid w:val="00A75E9B"/>
    <w:rsid w:val="00AC0EED"/>
    <w:rsid w:val="00B017F4"/>
    <w:rsid w:val="00B14EAD"/>
    <w:rsid w:val="00B35807"/>
    <w:rsid w:val="00BA123E"/>
    <w:rsid w:val="00C34490"/>
    <w:rsid w:val="00C4640A"/>
    <w:rsid w:val="00C54906"/>
    <w:rsid w:val="00C71D6B"/>
    <w:rsid w:val="00CA3517"/>
    <w:rsid w:val="00D42D46"/>
    <w:rsid w:val="00D502FA"/>
    <w:rsid w:val="00DF051C"/>
    <w:rsid w:val="00E766B5"/>
    <w:rsid w:val="00E80436"/>
    <w:rsid w:val="00E974F0"/>
    <w:rsid w:val="00EB0F3E"/>
    <w:rsid w:val="00EB5375"/>
    <w:rsid w:val="00F07052"/>
    <w:rsid w:val="00F14A00"/>
    <w:rsid w:val="00F20525"/>
    <w:rsid w:val="00F23F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3E13AB-A8A1-4A6C-9D77-5F81D52F9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8F53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C464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9C00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DF051C"/>
    <w:rPr>
      <w:i/>
      <w:iCs/>
    </w:rPr>
  </w:style>
  <w:style w:type="character" w:styleId="lev">
    <w:name w:val="Strong"/>
    <w:basedOn w:val="Policepardfaut"/>
    <w:uiPriority w:val="22"/>
    <w:qFormat/>
    <w:rsid w:val="00DF051C"/>
    <w:rPr>
      <w:b/>
      <w:bCs/>
    </w:rPr>
  </w:style>
  <w:style w:type="paragraph" w:styleId="NormalWeb">
    <w:name w:val="Normal (Web)"/>
    <w:basedOn w:val="Normal"/>
    <w:uiPriority w:val="99"/>
    <w:unhideWhenUsed/>
    <w:rsid w:val="00DF051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DF051C"/>
    <w:rPr>
      <w:color w:val="0000FF"/>
      <w:u w:val="single"/>
    </w:rPr>
  </w:style>
  <w:style w:type="character" w:customStyle="1" w:styleId="Titre1Car">
    <w:name w:val="Titre 1 Car"/>
    <w:basedOn w:val="Policepardfaut"/>
    <w:link w:val="Titre1"/>
    <w:uiPriority w:val="9"/>
    <w:rsid w:val="008F5310"/>
    <w:rPr>
      <w:rFonts w:ascii="Times New Roman" w:eastAsia="Times New Roman" w:hAnsi="Times New Roman" w:cs="Times New Roman"/>
      <w:b/>
      <w:bCs/>
      <w:kern w:val="36"/>
      <w:sz w:val="48"/>
      <w:szCs w:val="48"/>
      <w:lang w:eastAsia="fr-FR"/>
    </w:rPr>
  </w:style>
  <w:style w:type="paragraph" w:customStyle="1" w:styleId="label-auteur">
    <w:name w:val="label-auteur"/>
    <w:basedOn w:val="Normal"/>
    <w:rsid w:val="008F531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8F5310"/>
  </w:style>
  <w:style w:type="paragraph" w:customStyle="1" w:styleId="first1">
    <w:name w:val="first1"/>
    <w:basedOn w:val="Normal"/>
    <w:rsid w:val="00082A65"/>
    <w:pPr>
      <w:spacing w:after="75" w:line="384" w:lineRule="atLeast"/>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C00EF"/>
    <w:rPr>
      <w:rFonts w:asciiTheme="majorHAnsi" w:eastAsiaTheme="majorEastAsia" w:hAnsiTheme="majorHAnsi" w:cstheme="majorBidi"/>
      <w:b/>
      <w:bCs/>
      <w:color w:val="4F81BD" w:themeColor="accent1"/>
    </w:rPr>
  </w:style>
  <w:style w:type="paragraph" w:styleId="Textedebulles">
    <w:name w:val="Balloon Text"/>
    <w:basedOn w:val="Normal"/>
    <w:link w:val="TextedebullesCar"/>
    <w:uiPriority w:val="99"/>
    <w:semiHidden/>
    <w:unhideWhenUsed/>
    <w:rsid w:val="009C00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00EF"/>
    <w:rPr>
      <w:rFonts w:ascii="Tahoma" w:hAnsi="Tahoma" w:cs="Tahoma"/>
      <w:sz w:val="16"/>
      <w:szCs w:val="16"/>
    </w:rPr>
  </w:style>
  <w:style w:type="character" w:customStyle="1" w:styleId="Titre2Car">
    <w:name w:val="Titre 2 Car"/>
    <w:basedOn w:val="Policepardfaut"/>
    <w:link w:val="Titre2"/>
    <w:uiPriority w:val="9"/>
    <w:semiHidden/>
    <w:rsid w:val="00C4640A"/>
    <w:rPr>
      <w:rFonts w:asciiTheme="majorHAnsi" w:eastAsiaTheme="majorEastAsia" w:hAnsiTheme="majorHAnsi" w:cstheme="majorBidi"/>
      <w:b/>
      <w:bCs/>
      <w:color w:val="4F81BD" w:themeColor="accent1"/>
      <w:sz w:val="26"/>
      <w:szCs w:val="26"/>
    </w:rPr>
  </w:style>
  <w:style w:type="character" w:styleId="Marquedecommentaire">
    <w:name w:val="annotation reference"/>
    <w:uiPriority w:val="99"/>
    <w:semiHidden/>
    <w:unhideWhenUsed/>
    <w:rsid w:val="001E1013"/>
    <w:rPr>
      <w:sz w:val="16"/>
      <w:szCs w:val="16"/>
    </w:rPr>
  </w:style>
  <w:style w:type="paragraph" w:styleId="Commentaire">
    <w:name w:val="annotation text"/>
    <w:basedOn w:val="Normal"/>
    <w:link w:val="CommentaireCar"/>
    <w:uiPriority w:val="99"/>
    <w:unhideWhenUsed/>
    <w:rsid w:val="001E1013"/>
    <w:pPr>
      <w:spacing w:after="0" w:line="240" w:lineRule="auto"/>
      <w:jc w:val="both"/>
    </w:pPr>
    <w:rPr>
      <w:rFonts w:ascii="Calibri" w:eastAsia="MS Mincho" w:hAnsi="Calibri" w:cs="Times New Roman"/>
      <w:sz w:val="20"/>
      <w:szCs w:val="20"/>
      <w:lang w:eastAsia="fr-FR"/>
    </w:rPr>
  </w:style>
  <w:style w:type="character" w:customStyle="1" w:styleId="CommentaireCar">
    <w:name w:val="Commentaire Car"/>
    <w:basedOn w:val="Policepardfaut"/>
    <w:link w:val="Commentaire"/>
    <w:uiPriority w:val="99"/>
    <w:rsid w:val="001E1013"/>
    <w:rPr>
      <w:rFonts w:ascii="Calibri" w:eastAsia="MS Mincho" w:hAnsi="Calibri" w:cs="Times New Roman"/>
      <w:sz w:val="20"/>
      <w:szCs w:val="20"/>
      <w:lang w:eastAsia="fr-FR"/>
    </w:rPr>
  </w:style>
  <w:style w:type="character" w:styleId="Lienhypertextesuivivisit">
    <w:name w:val="FollowedHyperlink"/>
    <w:basedOn w:val="Policepardfaut"/>
    <w:uiPriority w:val="99"/>
    <w:semiHidden/>
    <w:unhideWhenUsed/>
    <w:rsid w:val="00EB0F3E"/>
    <w:rPr>
      <w:color w:val="800080" w:themeColor="followedHyperlink"/>
      <w:u w:val="single"/>
    </w:rPr>
  </w:style>
  <w:style w:type="paragraph" w:customStyle="1" w:styleId="Default">
    <w:name w:val="Default"/>
    <w:rsid w:val="003A6677"/>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59"/>
    <w:rsid w:val="00A75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ensartnonresolu">
    <w:name w:val="liensartnonresolu"/>
    <w:basedOn w:val="Policepardfaut"/>
    <w:rsid w:val="009A03FF"/>
  </w:style>
  <w:style w:type="paragraph" w:styleId="Sansinterligne">
    <w:name w:val="No Spacing"/>
    <w:uiPriority w:val="1"/>
    <w:qFormat/>
    <w:rsid w:val="00E804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34293">
      <w:bodyDiv w:val="1"/>
      <w:marLeft w:val="0"/>
      <w:marRight w:val="0"/>
      <w:marTop w:val="0"/>
      <w:marBottom w:val="0"/>
      <w:divBdr>
        <w:top w:val="none" w:sz="0" w:space="0" w:color="auto"/>
        <w:left w:val="none" w:sz="0" w:space="0" w:color="auto"/>
        <w:bottom w:val="none" w:sz="0" w:space="0" w:color="auto"/>
        <w:right w:val="none" w:sz="0" w:space="0" w:color="auto"/>
      </w:divBdr>
      <w:divsChild>
        <w:div w:id="80949161">
          <w:marLeft w:val="0"/>
          <w:marRight w:val="0"/>
          <w:marTop w:val="0"/>
          <w:marBottom w:val="0"/>
          <w:divBdr>
            <w:top w:val="none" w:sz="0" w:space="0" w:color="auto"/>
            <w:left w:val="none" w:sz="0" w:space="0" w:color="auto"/>
            <w:bottom w:val="none" w:sz="0" w:space="0" w:color="auto"/>
            <w:right w:val="none" w:sz="0" w:space="0" w:color="auto"/>
          </w:divBdr>
        </w:div>
      </w:divsChild>
    </w:div>
    <w:div w:id="393428187">
      <w:bodyDiv w:val="1"/>
      <w:marLeft w:val="0"/>
      <w:marRight w:val="0"/>
      <w:marTop w:val="0"/>
      <w:marBottom w:val="0"/>
      <w:divBdr>
        <w:top w:val="none" w:sz="0" w:space="0" w:color="auto"/>
        <w:left w:val="none" w:sz="0" w:space="0" w:color="auto"/>
        <w:bottom w:val="none" w:sz="0" w:space="0" w:color="auto"/>
        <w:right w:val="none" w:sz="0" w:space="0" w:color="auto"/>
      </w:divBdr>
      <w:divsChild>
        <w:div w:id="509296595">
          <w:marLeft w:val="0"/>
          <w:marRight w:val="0"/>
          <w:marTop w:val="0"/>
          <w:marBottom w:val="0"/>
          <w:divBdr>
            <w:top w:val="none" w:sz="0" w:space="0" w:color="auto"/>
            <w:left w:val="none" w:sz="0" w:space="0" w:color="auto"/>
            <w:bottom w:val="none" w:sz="0" w:space="0" w:color="auto"/>
            <w:right w:val="none" w:sz="0" w:space="0" w:color="auto"/>
          </w:divBdr>
          <w:divsChild>
            <w:div w:id="1958484594">
              <w:marLeft w:val="0"/>
              <w:marRight w:val="0"/>
              <w:marTop w:val="0"/>
              <w:marBottom w:val="0"/>
              <w:divBdr>
                <w:top w:val="none" w:sz="0" w:space="0" w:color="auto"/>
                <w:left w:val="none" w:sz="0" w:space="0" w:color="auto"/>
                <w:bottom w:val="none" w:sz="0" w:space="0" w:color="auto"/>
                <w:right w:val="none" w:sz="0" w:space="0" w:color="auto"/>
              </w:divBdr>
              <w:divsChild>
                <w:div w:id="378431522">
                  <w:marLeft w:val="0"/>
                  <w:marRight w:val="0"/>
                  <w:marTop w:val="0"/>
                  <w:marBottom w:val="0"/>
                  <w:divBdr>
                    <w:top w:val="none" w:sz="0" w:space="0" w:color="auto"/>
                    <w:left w:val="none" w:sz="0" w:space="0" w:color="auto"/>
                    <w:bottom w:val="none" w:sz="0" w:space="0" w:color="auto"/>
                    <w:right w:val="none" w:sz="0" w:space="0" w:color="auto"/>
                  </w:divBdr>
                  <w:divsChild>
                    <w:div w:id="997613038">
                      <w:marLeft w:val="0"/>
                      <w:marRight w:val="0"/>
                      <w:marTop w:val="0"/>
                      <w:marBottom w:val="0"/>
                      <w:divBdr>
                        <w:top w:val="none" w:sz="0" w:space="0" w:color="auto"/>
                        <w:left w:val="none" w:sz="0" w:space="0" w:color="auto"/>
                        <w:bottom w:val="none" w:sz="0" w:space="0" w:color="auto"/>
                        <w:right w:val="none" w:sz="0" w:space="0" w:color="auto"/>
                      </w:divBdr>
                      <w:divsChild>
                        <w:div w:id="1974628451">
                          <w:marLeft w:val="0"/>
                          <w:marRight w:val="0"/>
                          <w:marTop w:val="0"/>
                          <w:marBottom w:val="0"/>
                          <w:divBdr>
                            <w:top w:val="none" w:sz="0" w:space="0" w:color="auto"/>
                            <w:left w:val="none" w:sz="0" w:space="0" w:color="auto"/>
                            <w:bottom w:val="none" w:sz="0" w:space="0" w:color="auto"/>
                            <w:right w:val="none" w:sz="0" w:space="0" w:color="auto"/>
                          </w:divBdr>
                          <w:divsChild>
                            <w:div w:id="666203554">
                              <w:marLeft w:val="0"/>
                              <w:marRight w:val="0"/>
                              <w:marTop w:val="0"/>
                              <w:marBottom w:val="0"/>
                              <w:divBdr>
                                <w:top w:val="none" w:sz="0" w:space="0" w:color="auto"/>
                                <w:left w:val="none" w:sz="0" w:space="0" w:color="auto"/>
                                <w:bottom w:val="none" w:sz="0" w:space="0" w:color="auto"/>
                                <w:right w:val="none" w:sz="0" w:space="0" w:color="auto"/>
                              </w:divBdr>
                              <w:divsChild>
                                <w:div w:id="1818573094">
                                  <w:marLeft w:val="0"/>
                                  <w:marRight w:val="0"/>
                                  <w:marTop w:val="0"/>
                                  <w:marBottom w:val="0"/>
                                  <w:divBdr>
                                    <w:top w:val="none" w:sz="0" w:space="0" w:color="auto"/>
                                    <w:left w:val="none" w:sz="0" w:space="0" w:color="auto"/>
                                    <w:bottom w:val="none" w:sz="0" w:space="0" w:color="auto"/>
                                    <w:right w:val="none" w:sz="0" w:space="0" w:color="auto"/>
                                  </w:divBdr>
                                </w:div>
                                <w:div w:id="557782083">
                                  <w:marLeft w:val="0"/>
                                  <w:marRight w:val="0"/>
                                  <w:marTop w:val="0"/>
                                  <w:marBottom w:val="0"/>
                                  <w:divBdr>
                                    <w:top w:val="none" w:sz="0" w:space="0" w:color="auto"/>
                                    <w:left w:val="none" w:sz="0" w:space="0" w:color="auto"/>
                                    <w:bottom w:val="none" w:sz="0" w:space="0" w:color="auto"/>
                                    <w:right w:val="none" w:sz="0" w:space="0" w:color="auto"/>
                                  </w:divBdr>
                                </w:div>
                                <w:div w:id="157866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6174020">
      <w:bodyDiv w:val="1"/>
      <w:marLeft w:val="0"/>
      <w:marRight w:val="0"/>
      <w:marTop w:val="0"/>
      <w:marBottom w:val="0"/>
      <w:divBdr>
        <w:top w:val="none" w:sz="0" w:space="0" w:color="auto"/>
        <w:left w:val="none" w:sz="0" w:space="0" w:color="auto"/>
        <w:bottom w:val="none" w:sz="0" w:space="0" w:color="auto"/>
        <w:right w:val="none" w:sz="0" w:space="0" w:color="auto"/>
      </w:divBdr>
      <w:divsChild>
        <w:div w:id="1370952315">
          <w:marLeft w:val="0"/>
          <w:marRight w:val="0"/>
          <w:marTop w:val="0"/>
          <w:marBottom w:val="0"/>
          <w:divBdr>
            <w:top w:val="none" w:sz="0" w:space="0" w:color="auto"/>
            <w:left w:val="none" w:sz="0" w:space="0" w:color="auto"/>
            <w:bottom w:val="none" w:sz="0" w:space="0" w:color="auto"/>
            <w:right w:val="none" w:sz="0" w:space="0" w:color="auto"/>
          </w:divBdr>
          <w:divsChild>
            <w:div w:id="266236695">
              <w:marLeft w:val="0"/>
              <w:marRight w:val="0"/>
              <w:marTop w:val="0"/>
              <w:marBottom w:val="0"/>
              <w:divBdr>
                <w:top w:val="none" w:sz="0" w:space="0" w:color="auto"/>
                <w:left w:val="none" w:sz="0" w:space="0" w:color="auto"/>
                <w:bottom w:val="none" w:sz="0" w:space="0" w:color="auto"/>
                <w:right w:val="none" w:sz="0" w:space="0" w:color="auto"/>
              </w:divBdr>
              <w:divsChild>
                <w:div w:id="927038580">
                  <w:marLeft w:val="0"/>
                  <w:marRight w:val="0"/>
                  <w:marTop w:val="0"/>
                  <w:marBottom w:val="0"/>
                  <w:divBdr>
                    <w:top w:val="none" w:sz="0" w:space="0" w:color="auto"/>
                    <w:left w:val="none" w:sz="0" w:space="0" w:color="auto"/>
                    <w:bottom w:val="none" w:sz="0" w:space="0" w:color="auto"/>
                    <w:right w:val="none" w:sz="0" w:space="0" w:color="auto"/>
                  </w:divBdr>
                  <w:divsChild>
                    <w:div w:id="707071919">
                      <w:marLeft w:val="0"/>
                      <w:marRight w:val="0"/>
                      <w:marTop w:val="0"/>
                      <w:marBottom w:val="0"/>
                      <w:divBdr>
                        <w:top w:val="none" w:sz="0" w:space="0" w:color="auto"/>
                        <w:left w:val="none" w:sz="0" w:space="0" w:color="auto"/>
                        <w:bottom w:val="none" w:sz="0" w:space="0" w:color="auto"/>
                        <w:right w:val="none" w:sz="0" w:space="0" w:color="auto"/>
                      </w:divBdr>
                      <w:divsChild>
                        <w:div w:id="615794601">
                          <w:marLeft w:val="0"/>
                          <w:marRight w:val="0"/>
                          <w:marTop w:val="0"/>
                          <w:marBottom w:val="0"/>
                          <w:divBdr>
                            <w:top w:val="none" w:sz="0" w:space="0" w:color="auto"/>
                            <w:left w:val="none" w:sz="0" w:space="0" w:color="auto"/>
                            <w:bottom w:val="none" w:sz="0" w:space="0" w:color="auto"/>
                            <w:right w:val="none" w:sz="0" w:space="0" w:color="auto"/>
                          </w:divBdr>
                          <w:divsChild>
                            <w:div w:id="1903828044">
                              <w:marLeft w:val="0"/>
                              <w:marRight w:val="0"/>
                              <w:marTop w:val="0"/>
                              <w:marBottom w:val="0"/>
                              <w:divBdr>
                                <w:top w:val="none" w:sz="0" w:space="0" w:color="auto"/>
                                <w:left w:val="none" w:sz="0" w:space="0" w:color="auto"/>
                                <w:bottom w:val="none" w:sz="0" w:space="0" w:color="auto"/>
                                <w:right w:val="none" w:sz="0" w:space="0" w:color="auto"/>
                              </w:divBdr>
                              <w:divsChild>
                                <w:div w:id="1320382805">
                                  <w:marLeft w:val="0"/>
                                  <w:marRight w:val="0"/>
                                  <w:marTop w:val="0"/>
                                  <w:marBottom w:val="0"/>
                                  <w:divBdr>
                                    <w:top w:val="none" w:sz="0" w:space="0" w:color="auto"/>
                                    <w:left w:val="none" w:sz="0" w:space="0" w:color="auto"/>
                                    <w:bottom w:val="none" w:sz="0" w:space="0" w:color="auto"/>
                                    <w:right w:val="none" w:sz="0" w:space="0" w:color="auto"/>
                                  </w:divBdr>
                                </w:div>
                                <w:div w:id="1657219078">
                                  <w:marLeft w:val="0"/>
                                  <w:marRight w:val="0"/>
                                  <w:marTop w:val="0"/>
                                  <w:marBottom w:val="0"/>
                                  <w:divBdr>
                                    <w:top w:val="none" w:sz="0" w:space="0" w:color="auto"/>
                                    <w:left w:val="none" w:sz="0" w:space="0" w:color="auto"/>
                                    <w:bottom w:val="none" w:sz="0" w:space="0" w:color="auto"/>
                                    <w:right w:val="none" w:sz="0" w:space="0" w:color="auto"/>
                                  </w:divBdr>
                                </w:div>
                                <w:div w:id="2366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532224">
      <w:bodyDiv w:val="1"/>
      <w:marLeft w:val="0"/>
      <w:marRight w:val="0"/>
      <w:marTop w:val="0"/>
      <w:marBottom w:val="0"/>
      <w:divBdr>
        <w:top w:val="none" w:sz="0" w:space="0" w:color="auto"/>
        <w:left w:val="none" w:sz="0" w:space="0" w:color="auto"/>
        <w:bottom w:val="none" w:sz="0" w:space="0" w:color="auto"/>
        <w:right w:val="none" w:sz="0" w:space="0" w:color="auto"/>
      </w:divBdr>
      <w:divsChild>
        <w:div w:id="471487374">
          <w:marLeft w:val="0"/>
          <w:marRight w:val="0"/>
          <w:marTop w:val="0"/>
          <w:marBottom w:val="0"/>
          <w:divBdr>
            <w:top w:val="none" w:sz="0" w:space="0" w:color="auto"/>
            <w:left w:val="none" w:sz="0" w:space="0" w:color="auto"/>
            <w:bottom w:val="none" w:sz="0" w:space="0" w:color="auto"/>
            <w:right w:val="none" w:sz="0" w:space="0" w:color="auto"/>
          </w:divBdr>
          <w:divsChild>
            <w:div w:id="804127982">
              <w:marLeft w:val="0"/>
              <w:marRight w:val="0"/>
              <w:marTop w:val="0"/>
              <w:marBottom w:val="0"/>
              <w:divBdr>
                <w:top w:val="none" w:sz="0" w:space="0" w:color="auto"/>
                <w:left w:val="none" w:sz="0" w:space="0" w:color="auto"/>
                <w:bottom w:val="none" w:sz="0" w:space="0" w:color="auto"/>
                <w:right w:val="none" w:sz="0" w:space="0" w:color="auto"/>
              </w:divBdr>
              <w:divsChild>
                <w:div w:id="1811286011">
                  <w:marLeft w:val="0"/>
                  <w:marRight w:val="0"/>
                  <w:marTop w:val="0"/>
                  <w:marBottom w:val="0"/>
                  <w:divBdr>
                    <w:top w:val="none" w:sz="0" w:space="0" w:color="auto"/>
                    <w:left w:val="none" w:sz="0" w:space="0" w:color="auto"/>
                    <w:bottom w:val="none" w:sz="0" w:space="0" w:color="auto"/>
                    <w:right w:val="none" w:sz="0" w:space="0" w:color="auto"/>
                  </w:divBdr>
                  <w:divsChild>
                    <w:div w:id="438184295">
                      <w:marLeft w:val="0"/>
                      <w:marRight w:val="0"/>
                      <w:marTop w:val="0"/>
                      <w:marBottom w:val="0"/>
                      <w:divBdr>
                        <w:top w:val="none" w:sz="0" w:space="0" w:color="auto"/>
                        <w:left w:val="none" w:sz="0" w:space="0" w:color="auto"/>
                        <w:bottom w:val="none" w:sz="0" w:space="0" w:color="auto"/>
                        <w:right w:val="none" w:sz="0" w:space="0" w:color="auto"/>
                      </w:divBdr>
                      <w:divsChild>
                        <w:div w:id="196360854">
                          <w:marLeft w:val="0"/>
                          <w:marRight w:val="0"/>
                          <w:marTop w:val="0"/>
                          <w:marBottom w:val="0"/>
                          <w:divBdr>
                            <w:top w:val="none" w:sz="0" w:space="0" w:color="auto"/>
                            <w:left w:val="none" w:sz="0" w:space="0" w:color="auto"/>
                            <w:bottom w:val="none" w:sz="0" w:space="0" w:color="auto"/>
                            <w:right w:val="none" w:sz="0" w:space="0" w:color="auto"/>
                          </w:divBdr>
                          <w:divsChild>
                            <w:div w:id="463012728">
                              <w:marLeft w:val="0"/>
                              <w:marRight w:val="0"/>
                              <w:marTop w:val="0"/>
                              <w:marBottom w:val="0"/>
                              <w:divBdr>
                                <w:top w:val="none" w:sz="0" w:space="0" w:color="auto"/>
                                <w:left w:val="none" w:sz="0" w:space="0" w:color="auto"/>
                                <w:bottom w:val="none" w:sz="0" w:space="0" w:color="auto"/>
                                <w:right w:val="none" w:sz="0" w:space="0" w:color="auto"/>
                              </w:divBdr>
                              <w:divsChild>
                                <w:div w:id="1678996551">
                                  <w:marLeft w:val="0"/>
                                  <w:marRight w:val="0"/>
                                  <w:marTop w:val="0"/>
                                  <w:marBottom w:val="0"/>
                                  <w:divBdr>
                                    <w:top w:val="none" w:sz="0" w:space="0" w:color="auto"/>
                                    <w:left w:val="none" w:sz="0" w:space="0" w:color="auto"/>
                                    <w:bottom w:val="none" w:sz="0" w:space="0" w:color="auto"/>
                                    <w:right w:val="none" w:sz="0" w:space="0" w:color="auto"/>
                                  </w:divBdr>
                                </w:div>
                                <w:div w:id="401374084">
                                  <w:marLeft w:val="0"/>
                                  <w:marRight w:val="0"/>
                                  <w:marTop w:val="0"/>
                                  <w:marBottom w:val="0"/>
                                  <w:divBdr>
                                    <w:top w:val="none" w:sz="0" w:space="0" w:color="auto"/>
                                    <w:left w:val="none" w:sz="0" w:space="0" w:color="auto"/>
                                    <w:bottom w:val="none" w:sz="0" w:space="0" w:color="auto"/>
                                    <w:right w:val="none" w:sz="0" w:space="0" w:color="auto"/>
                                  </w:divBdr>
                                </w:div>
                                <w:div w:id="8542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894330">
      <w:bodyDiv w:val="1"/>
      <w:marLeft w:val="0"/>
      <w:marRight w:val="0"/>
      <w:marTop w:val="0"/>
      <w:marBottom w:val="0"/>
      <w:divBdr>
        <w:top w:val="none" w:sz="0" w:space="0" w:color="auto"/>
        <w:left w:val="none" w:sz="0" w:space="0" w:color="auto"/>
        <w:bottom w:val="none" w:sz="0" w:space="0" w:color="auto"/>
        <w:right w:val="none" w:sz="0" w:space="0" w:color="auto"/>
      </w:divBdr>
      <w:divsChild>
        <w:div w:id="2038238833">
          <w:marLeft w:val="0"/>
          <w:marRight w:val="0"/>
          <w:marTop w:val="0"/>
          <w:marBottom w:val="0"/>
          <w:divBdr>
            <w:top w:val="none" w:sz="0" w:space="0" w:color="auto"/>
            <w:left w:val="none" w:sz="0" w:space="0" w:color="auto"/>
            <w:bottom w:val="none" w:sz="0" w:space="0" w:color="auto"/>
            <w:right w:val="none" w:sz="0" w:space="0" w:color="auto"/>
          </w:divBdr>
          <w:divsChild>
            <w:div w:id="1268661569">
              <w:marLeft w:val="0"/>
              <w:marRight w:val="0"/>
              <w:marTop w:val="100"/>
              <w:marBottom w:val="100"/>
              <w:divBdr>
                <w:top w:val="none" w:sz="0" w:space="0" w:color="auto"/>
                <w:left w:val="none" w:sz="0" w:space="0" w:color="auto"/>
                <w:bottom w:val="none" w:sz="0" w:space="0" w:color="auto"/>
                <w:right w:val="none" w:sz="0" w:space="0" w:color="auto"/>
              </w:divBdr>
              <w:divsChild>
                <w:div w:id="2137870287">
                  <w:marLeft w:val="0"/>
                  <w:marRight w:val="0"/>
                  <w:marTop w:val="0"/>
                  <w:marBottom w:val="0"/>
                  <w:divBdr>
                    <w:top w:val="none" w:sz="0" w:space="0" w:color="auto"/>
                    <w:left w:val="none" w:sz="0" w:space="0" w:color="auto"/>
                    <w:bottom w:val="none" w:sz="0" w:space="0" w:color="auto"/>
                    <w:right w:val="none" w:sz="0" w:space="0" w:color="auto"/>
                  </w:divBdr>
                  <w:divsChild>
                    <w:div w:id="1682272707">
                      <w:marLeft w:val="0"/>
                      <w:marRight w:val="0"/>
                      <w:marTop w:val="0"/>
                      <w:marBottom w:val="0"/>
                      <w:divBdr>
                        <w:top w:val="none" w:sz="0" w:space="0" w:color="auto"/>
                        <w:left w:val="none" w:sz="0" w:space="0" w:color="auto"/>
                        <w:bottom w:val="none" w:sz="0" w:space="0" w:color="auto"/>
                        <w:right w:val="none" w:sz="0" w:space="0" w:color="auto"/>
                      </w:divBdr>
                      <w:divsChild>
                        <w:div w:id="1577595473">
                          <w:marLeft w:val="0"/>
                          <w:marRight w:val="0"/>
                          <w:marTop w:val="0"/>
                          <w:marBottom w:val="0"/>
                          <w:divBdr>
                            <w:top w:val="none" w:sz="0" w:space="0" w:color="auto"/>
                            <w:left w:val="none" w:sz="0" w:space="0" w:color="auto"/>
                            <w:bottom w:val="none" w:sz="0" w:space="0" w:color="auto"/>
                            <w:right w:val="none" w:sz="0" w:space="0" w:color="auto"/>
                          </w:divBdr>
                          <w:divsChild>
                            <w:div w:id="232858826">
                              <w:marLeft w:val="0"/>
                              <w:marRight w:val="0"/>
                              <w:marTop w:val="0"/>
                              <w:marBottom w:val="0"/>
                              <w:divBdr>
                                <w:top w:val="none" w:sz="0" w:space="0" w:color="auto"/>
                                <w:left w:val="none" w:sz="0" w:space="0" w:color="auto"/>
                                <w:bottom w:val="none" w:sz="0" w:space="0" w:color="auto"/>
                                <w:right w:val="none" w:sz="0" w:space="0" w:color="auto"/>
                              </w:divBdr>
                              <w:divsChild>
                                <w:div w:id="2028562159">
                                  <w:marLeft w:val="0"/>
                                  <w:marRight w:val="0"/>
                                  <w:marTop w:val="0"/>
                                  <w:marBottom w:val="0"/>
                                  <w:divBdr>
                                    <w:top w:val="none" w:sz="0" w:space="0" w:color="auto"/>
                                    <w:left w:val="none" w:sz="0" w:space="0" w:color="auto"/>
                                    <w:bottom w:val="none" w:sz="0" w:space="0" w:color="auto"/>
                                    <w:right w:val="none" w:sz="0" w:space="0" w:color="auto"/>
                                  </w:divBdr>
                                  <w:divsChild>
                                    <w:div w:id="910121363">
                                      <w:marLeft w:val="0"/>
                                      <w:marRight w:val="0"/>
                                      <w:marTop w:val="0"/>
                                      <w:marBottom w:val="0"/>
                                      <w:divBdr>
                                        <w:top w:val="none" w:sz="0" w:space="0" w:color="auto"/>
                                        <w:left w:val="none" w:sz="0" w:space="0" w:color="auto"/>
                                        <w:bottom w:val="none" w:sz="0" w:space="0" w:color="auto"/>
                                        <w:right w:val="none" w:sz="0" w:space="0" w:color="auto"/>
                                      </w:divBdr>
                                      <w:divsChild>
                                        <w:div w:id="1867790685">
                                          <w:marLeft w:val="0"/>
                                          <w:marRight w:val="195"/>
                                          <w:marTop w:val="0"/>
                                          <w:marBottom w:val="0"/>
                                          <w:divBdr>
                                            <w:top w:val="none" w:sz="0" w:space="0" w:color="auto"/>
                                            <w:left w:val="none" w:sz="0" w:space="0" w:color="auto"/>
                                            <w:bottom w:val="none" w:sz="0" w:space="0" w:color="auto"/>
                                            <w:right w:val="none" w:sz="0" w:space="0" w:color="auto"/>
                                          </w:divBdr>
                                          <w:divsChild>
                                            <w:div w:id="1038511024">
                                              <w:marLeft w:val="0"/>
                                              <w:marRight w:val="0"/>
                                              <w:marTop w:val="100"/>
                                              <w:marBottom w:val="100"/>
                                              <w:divBdr>
                                                <w:top w:val="none" w:sz="0" w:space="0" w:color="auto"/>
                                                <w:left w:val="none" w:sz="0" w:space="0" w:color="auto"/>
                                                <w:bottom w:val="none" w:sz="0" w:space="0" w:color="auto"/>
                                                <w:right w:val="none" w:sz="0" w:space="0" w:color="auto"/>
                                              </w:divBdr>
                                              <w:divsChild>
                                                <w:div w:id="824470195">
                                                  <w:marLeft w:val="345"/>
                                                  <w:marRight w:val="0"/>
                                                  <w:marTop w:val="0"/>
                                                  <w:marBottom w:val="240"/>
                                                  <w:divBdr>
                                                    <w:top w:val="none" w:sz="0" w:space="0" w:color="auto"/>
                                                    <w:left w:val="none" w:sz="0" w:space="0" w:color="auto"/>
                                                    <w:bottom w:val="none" w:sz="0" w:space="0" w:color="auto"/>
                                                    <w:right w:val="none" w:sz="0" w:space="0" w:color="auto"/>
                                                  </w:divBdr>
                                                  <w:divsChild>
                                                    <w:div w:id="60635705">
                                                      <w:marLeft w:val="0"/>
                                                      <w:marRight w:val="0"/>
                                                      <w:marTop w:val="0"/>
                                                      <w:marBottom w:val="0"/>
                                                      <w:divBdr>
                                                        <w:top w:val="none" w:sz="0" w:space="0" w:color="auto"/>
                                                        <w:left w:val="none" w:sz="0" w:space="0" w:color="auto"/>
                                                        <w:bottom w:val="none" w:sz="0" w:space="0" w:color="auto"/>
                                                        <w:right w:val="none" w:sz="0" w:space="0" w:color="auto"/>
                                                      </w:divBdr>
                                                    </w:div>
                                                  </w:divsChild>
                                                </w:div>
                                                <w:div w:id="1706564051">
                                                  <w:marLeft w:val="0"/>
                                                  <w:marRight w:val="0"/>
                                                  <w:marTop w:val="0"/>
                                                  <w:marBottom w:val="0"/>
                                                  <w:divBdr>
                                                    <w:top w:val="none" w:sz="0" w:space="0" w:color="auto"/>
                                                    <w:left w:val="none" w:sz="0" w:space="0" w:color="auto"/>
                                                    <w:bottom w:val="none" w:sz="0" w:space="0" w:color="auto"/>
                                                    <w:right w:val="none" w:sz="0" w:space="0" w:color="auto"/>
                                                  </w:divBdr>
                                                  <w:divsChild>
                                                    <w:div w:id="989752650">
                                                      <w:marLeft w:val="345"/>
                                                      <w:marRight w:val="0"/>
                                                      <w:marTop w:val="0"/>
                                                      <w:marBottom w:val="0"/>
                                                      <w:divBdr>
                                                        <w:top w:val="none" w:sz="0" w:space="0" w:color="auto"/>
                                                        <w:left w:val="none" w:sz="0" w:space="0" w:color="auto"/>
                                                        <w:bottom w:val="none" w:sz="0" w:space="0" w:color="auto"/>
                                                        <w:right w:val="none" w:sz="0" w:space="0" w:color="auto"/>
                                                      </w:divBdr>
                                                      <w:divsChild>
                                                        <w:div w:id="2117476765">
                                                          <w:marLeft w:val="0"/>
                                                          <w:marRight w:val="0"/>
                                                          <w:marTop w:val="0"/>
                                                          <w:marBottom w:val="0"/>
                                                          <w:divBdr>
                                                            <w:top w:val="none" w:sz="0" w:space="0" w:color="auto"/>
                                                            <w:left w:val="none" w:sz="0" w:space="0" w:color="auto"/>
                                                            <w:bottom w:val="none" w:sz="0" w:space="0" w:color="auto"/>
                                                            <w:right w:val="none" w:sz="0" w:space="0" w:color="auto"/>
                                                          </w:divBdr>
                                                        </w:div>
                                                        <w:div w:id="2005281213">
                                                          <w:marLeft w:val="0"/>
                                                          <w:marRight w:val="0"/>
                                                          <w:marTop w:val="75"/>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1453641">
      <w:bodyDiv w:val="1"/>
      <w:marLeft w:val="75"/>
      <w:marRight w:val="150"/>
      <w:marTop w:val="2250"/>
      <w:marBottom w:val="150"/>
      <w:divBdr>
        <w:top w:val="none" w:sz="0" w:space="0" w:color="auto"/>
        <w:left w:val="none" w:sz="0" w:space="0" w:color="auto"/>
        <w:bottom w:val="none" w:sz="0" w:space="0" w:color="auto"/>
        <w:right w:val="none" w:sz="0" w:space="0" w:color="auto"/>
      </w:divBdr>
      <w:divsChild>
        <w:div w:id="2001614466">
          <w:marLeft w:val="0"/>
          <w:marRight w:val="0"/>
          <w:marTop w:val="100"/>
          <w:marBottom w:val="0"/>
          <w:divBdr>
            <w:top w:val="none" w:sz="0" w:space="0" w:color="auto"/>
            <w:left w:val="none" w:sz="0" w:space="0" w:color="auto"/>
            <w:bottom w:val="none" w:sz="0" w:space="0" w:color="auto"/>
            <w:right w:val="none" w:sz="0" w:space="0" w:color="auto"/>
          </w:divBdr>
          <w:divsChild>
            <w:div w:id="390036692">
              <w:marLeft w:val="0"/>
              <w:marRight w:val="0"/>
              <w:marTop w:val="0"/>
              <w:marBottom w:val="0"/>
              <w:divBdr>
                <w:top w:val="none" w:sz="0" w:space="0" w:color="auto"/>
                <w:left w:val="single" w:sz="6" w:space="2" w:color="FAF1E1"/>
                <w:bottom w:val="none" w:sz="0" w:space="0" w:color="auto"/>
                <w:right w:val="single" w:sz="12" w:space="2" w:color="FAF1E1"/>
              </w:divBdr>
              <w:divsChild>
                <w:div w:id="1867405132">
                  <w:marLeft w:val="0"/>
                  <w:marRight w:val="0"/>
                  <w:marTop w:val="0"/>
                  <w:marBottom w:val="0"/>
                  <w:divBdr>
                    <w:top w:val="none" w:sz="0" w:space="0" w:color="auto"/>
                    <w:left w:val="none" w:sz="0" w:space="0" w:color="auto"/>
                    <w:bottom w:val="none" w:sz="0" w:space="0" w:color="auto"/>
                    <w:right w:val="none" w:sz="0" w:space="0" w:color="auto"/>
                  </w:divBdr>
                  <w:divsChild>
                    <w:div w:id="597178091">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572503">
      <w:bodyDiv w:val="1"/>
      <w:marLeft w:val="0"/>
      <w:marRight w:val="0"/>
      <w:marTop w:val="0"/>
      <w:marBottom w:val="0"/>
      <w:divBdr>
        <w:top w:val="none" w:sz="0" w:space="0" w:color="auto"/>
        <w:left w:val="none" w:sz="0" w:space="0" w:color="auto"/>
        <w:bottom w:val="none" w:sz="0" w:space="0" w:color="auto"/>
        <w:right w:val="none" w:sz="0" w:space="0" w:color="auto"/>
      </w:divBdr>
      <w:divsChild>
        <w:div w:id="1964918406">
          <w:marLeft w:val="0"/>
          <w:marRight w:val="0"/>
          <w:marTop w:val="0"/>
          <w:marBottom w:val="0"/>
          <w:divBdr>
            <w:top w:val="none" w:sz="0" w:space="0" w:color="auto"/>
            <w:left w:val="none" w:sz="0" w:space="0" w:color="auto"/>
            <w:bottom w:val="none" w:sz="0" w:space="0" w:color="auto"/>
            <w:right w:val="none" w:sz="0" w:space="0" w:color="auto"/>
          </w:divBdr>
          <w:divsChild>
            <w:div w:id="1335761992">
              <w:marLeft w:val="0"/>
              <w:marRight w:val="0"/>
              <w:marTop w:val="100"/>
              <w:marBottom w:val="100"/>
              <w:divBdr>
                <w:top w:val="none" w:sz="0" w:space="0" w:color="auto"/>
                <w:left w:val="none" w:sz="0" w:space="0" w:color="auto"/>
                <w:bottom w:val="none" w:sz="0" w:space="0" w:color="auto"/>
                <w:right w:val="none" w:sz="0" w:space="0" w:color="auto"/>
              </w:divBdr>
              <w:divsChild>
                <w:div w:id="166794654">
                  <w:marLeft w:val="0"/>
                  <w:marRight w:val="0"/>
                  <w:marTop w:val="0"/>
                  <w:marBottom w:val="0"/>
                  <w:divBdr>
                    <w:top w:val="none" w:sz="0" w:space="0" w:color="auto"/>
                    <w:left w:val="none" w:sz="0" w:space="0" w:color="auto"/>
                    <w:bottom w:val="none" w:sz="0" w:space="0" w:color="auto"/>
                    <w:right w:val="none" w:sz="0" w:space="0" w:color="auto"/>
                  </w:divBdr>
                  <w:divsChild>
                    <w:div w:id="750740487">
                      <w:marLeft w:val="0"/>
                      <w:marRight w:val="0"/>
                      <w:marTop w:val="0"/>
                      <w:marBottom w:val="0"/>
                      <w:divBdr>
                        <w:top w:val="none" w:sz="0" w:space="0" w:color="auto"/>
                        <w:left w:val="none" w:sz="0" w:space="0" w:color="auto"/>
                        <w:bottom w:val="none" w:sz="0" w:space="0" w:color="auto"/>
                        <w:right w:val="none" w:sz="0" w:space="0" w:color="auto"/>
                      </w:divBdr>
                      <w:divsChild>
                        <w:div w:id="1557013401">
                          <w:marLeft w:val="0"/>
                          <w:marRight w:val="0"/>
                          <w:marTop w:val="0"/>
                          <w:marBottom w:val="0"/>
                          <w:divBdr>
                            <w:top w:val="none" w:sz="0" w:space="0" w:color="auto"/>
                            <w:left w:val="none" w:sz="0" w:space="0" w:color="auto"/>
                            <w:bottom w:val="none" w:sz="0" w:space="0" w:color="auto"/>
                            <w:right w:val="none" w:sz="0" w:space="0" w:color="auto"/>
                          </w:divBdr>
                          <w:divsChild>
                            <w:div w:id="320736386">
                              <w:marLeft w:val="0"/>
                              <w:marRight w:val="0"/>
                              <w:marTop w:val="0"/>
                              <w:marBottom w:val="0"/>
                              <w:divBdr>
                                <w:top w:val="none" w:sz="0" w:space="0" w:color="auto"/>
                                <w:left w:val="none" w:sz="0" w:space="0" w:color="auto"/>
                                <w:bottom w:val="none" w:sz="0" w:space="0" w:color="auto"/>
                                <w:right w:val="none" w:sz="0" w:space="0" w:color="auto"/>
                              </w:divBdr>
                              <w:divsChild>
                                <w:div w:id="1654990414">
                                  <w:marLeft w:val="0"/>
                                  <w:marRight w:val="0"/>
                                  <w:marTop w:val="0"/>
                                  <w:marBottom w:val="0"/>
                                  <w:divBdr>
                                    <w:top w:val="none" w:sz="0" w:space="0" w:color="auto"/>
                                    <w:left w:val="none" w:sz="0" w:space="0" w:color="auto"/>
                                    <w:bottom w:val="none" w:sz="0" w:space="0" w:color="auto"/>
                                    <w:right w:val="none" w:sz="0" w:space="0" w:color="auto"/>
                                  </w:divBdr>
                                  <w:divsChild>
                                    <w:div w:id="689529585">
                                      <w:marLeft w:val="0"/>
                                      <w:marRight w:val="0"/>
                                      <w:marTop w:val="0"/>
                                      <w:marBottom w:val="0"/>
                                      <w:divBdr>
                                        <w:top w:val="none" w:sz="0" w:space="0" w:color="auto"/>
                                        <w:left w:val="none" w:sz="0" w:space="0" w:color="auto"/>
                                        <w:bottom w:val="none" w:sz="0" w:space="0" w:color="auto"/>
                                        <w:right w:val="none" w:sz="0" w:space="0" w:color="auto"/>
                                      </w:divBdr>
                                      <w:divsChild>
                                        <w:div w:id="1475365167">
                                          <w:marLeft w:val="0"/>
                                          <w:marRight w:val="195"/>
                                          <w:marTop w:val="0"/>
                                          <w:marBottom w:val="0"/>
                                          <w:divBdr>
                                            <w:top w:val="none" w:sz="0" w:space="0" w:color="auto"/>
                                            <w:left w:val="none" w:sz="0" w:space="0" w:color="auto"/>
                                            <w:bottom w:val="none" w:sz="0" w:space="0" w:color="auto"/>
                                            <w:right w:val="none" w:sz="0" w:space="0" w:color="auto"/>
                                          </w:divBdr>
                                          <w:divsChild>
                                            <w:div w:id="1490094193">
                                              <w:marLeft w:val="0"/>
                                              <w:marRight w:val="0"/>
                                              <w:marTop w:val="100"/>
                                              <w:marBottom w:val="100"/>
                                              <w:divBdr>
                                                <w:top w:val="none" w:sz="0" w:space="0" w:color="auto"/>
                                                <w:left w:val="none" w:sz="0" w:space="0" w:color="auto"/>
                                                <w:bottom w:val="none" w:sz="0" w:space="0" w:color="auto"/>
                                                <w:right w:val="none" w:sz="0" w:space="0" w:color="auto"/>
                                              </w:divBdr>
                                              <w:divsChild>
                                                <w:div w:id="1408305630">
                                                  <w:marLeft w:val="345"/>
                                                  <w:marRight w:val="0"/>
                                                  <w:marTop w:val="0"/>
                                                  <w:marBottom w:val="240"/>
                                                  <w:divBdr>
                                                    <w:top w:val="none" w:sz="0" w:space="0" w:color="auto"/>
                                                    <w:left w:val="none" w:sz="0" w:space="0" w:color="auto"/>
                                                    <w:bottom w:val="none" w:sz="0" w:space="0" w:color="auto"/>
                                                    <w:right w:val="none" w:sz="0" w:space="0" w:color="auto"/>
                                                  </w:divBdr>
                                                  <w:divsChild>
                                                    <w:div w:id="1727529566">
                                                      <w:marLeft w:val="0"/>
                                                      <w:marRight w:val="0"/>
                                                      <w:marTop w:val="0"/>
                                                      <w:marBottom w:val="0"/>
                                                      <w:divBdr>
                                                        <w:top w:val="none" w:sz="0" w:space="0" w:color="auto"/>
                                                        <w:left w:val="none" w:sz="0" w:space="0" w:color="auto"/>
                                                        <w:bottom w:val="none" w:sz="0" w:space="0" w:color="auto"/>
                                                        <w:right w:val="none" w:sz="0" w:space="0" w:color="auto"/>
                                                      </w:divBdr>
                                                    </w:div>
                                                  </w:divsChild>
                                                </w:div>
                                                <w:div w:id="2085907249">
                                                  <w:marLeft w:val="0"/>
                                                  <w:marRight w:val="0"/>
                                                  <w:marTop w:val="0"/>
                                                  <w:marBottom w:val="0"/>
                                                  <w:divBdr>
                                                    <w:top w:val="none" w:sz="0" w:space="0" w:color="auto"/>
                                                    <w:left w:val="none" w:sz="0" w:space="0" w:color="auto"/>
                                                    <w:bottom w:val="none" w:sz="0" w:space="0" w:color="auto"/>
                                                    <w:right w:val="none" w:sz="0" w:space="0" w:color="auto"/>
                                                  </w:divBdr>
                                                  <w:divsChild>
                                                    <w:div w:id="743724094">
                                                      <w:marLeft w:val="345"/>
                                                      <w:marRight w:val="0"/>
                                                      <w:marTop w:val="0"/>
                                                      <w:marBottom w:val="0"/>
                                                      <w:divBdr>
                                                        <w:top w:val="none" w:sz="0" w:space="0" w:color="auto"/>
                                                        <w:left w:val="none" w:sz="0" w:space="0" w:color="auto"/>
                                                        <w:bottom w:val="none" w:sz="0" w:space="0" w:color="auto"/>
                                                        <w:right w:val="none" w:sz="0" w:space="0" w:color="auto"/>
                                                      </w:divBdr>
                                                      <w:divsChild>
                                                        <w:div w:id="559361662">
                                                          <w:marLeft w:val="0"/>
                                                          <w:marRight w:val="0"/>
                                                          <w:marTop w:val="0"/>
                                                          <w:marBottom w:val="0"/>
                                                          <w:divBdr>
                                                            <w:top w:val="none" w:sz="0" w:space="0" w:color="auto"/>
                                                            <w:left w:val="none" w:sz="0" w:space="0" w:color="auto"/>
                                                            <w:bottom w:val="none" w:sz="0" w:space="0" w:color="auto"/>
                                                            <w:right w:val="none" w:sz="0" w:space="0" w:color="auto"/>
                                                          </w:divBdr>
                                                        </w:div>
                                                        <w:div w:id="820735988">
                                                          <w:marLeft w:val="0"/>
                                                          <w:marRight w:val="0"/>
                                                          <w:marTop w:val="75"/>
                                                          <w:marBottom w:val="90"/>
                                                          <w:divBdr>
                                                            <w:top w:val="none" w:sz="0" w:space="0" w:color="auto"/>
                                                            <w:left w:val="none" w:sz="0" w:space="0" w:color="auto"/>
                                                            <w:bottom w:val="none" w:sz="0" w:space="0" w:color="auto"/>
                                                            <w:right w:val="none" w:sz="0" w:space="0" w:color="auto"/>
                                                          </w:divBdr>
                                                        </w:div>
                                                        <w:div w:id="1825008362">
                                                          <w:marLeft w:val="0"/>
                                                          <w:marRight w:val="0"/>
                                                          <w:marTop w:val="75"/>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8979102">
      <w:bodyDiv w:val="1"/>
      <w:marLeft w:val="0"/>
      <w:marRight w:val="0"/>
      <w:marTop w:val="0"/>
      <w:marBottom w:val="0"/>
      <w:divBdr>
        <w:top w:val="none" w:sz="0" w:space="0" w:color="auto"/>
        <w:left w:val="none" w:sz="0" w:space="0" w:color="auto"/>
        <w:bottom w:val="none" w:sz="0" w:space="0" w:color="auto"/>
        <w:right w:val="none" w:sz="0" w:space="0" w:color="auto"/>
      </w:divBdr>
      <w:divsChild>
        <w:div w:id="899828642">
          <w:marLeft w:val="0"/>
          <w:marRight w:val="0"/>
          <w:marTop w:val="0"/>
          <w:marBottom w:val="0"/>
          <w:divBdr>
            <w:top w:val="none" w:sz="0" w:space="0" w:color="auto"/>
            <w:left w:val="none" w:sz="0" w:space="0" w:color="auto"/>
            <w:bottom w:val="none" w:sz="0" w:space="0" w:color="auto"/>
            <w:right w:val="none" w:sz="0" w:space="0" w:color="auto"/>
          </w:divBdr>
          <w:divsChild>
            <w:div w:id="672609225">
              <w:marLeft w:val="0"/>
              <w:marRight w:val="0"/>
              <w:marTop w:val="0"/>
              <w:marBottom w:val="0"/>
              <w:divBdr>
                <w:top w:val="none" w:sz="0" w:space="0" w:color="auto"/>
                <w:left w:val="none" w:sz="0" w:space="0" w:color="auto"/>
                <w:bottom w:val="none" w:sz="0" w:space="0" w:color="auto"/>
                <w:right w:val="none" w:sz="0" w:space="0" w:color="auto"/>
              </w:divBdr>
              <w:divsChild>
                <w:div w:id="117644301">
                  <w:marLeft w:val="0"/>
                  <w:marRight w:val="0"/>
                  <w:marTop w:val="0"/>
                  <w:marBottom w:val="0"/>
                  <w:divBdr>
                    <w:top w:val="none" w:sz="0" w:space="0" w:color="auto"/>
                    <w:left w:val="none" w:sz="0" w:space="0" w:color="auto"/>
                    <w:bottom w:val="none" w:sz="0" w:space="0" w:color="auto"/>
                    <w:right w:val="none" w:sz="0" w:space="0" w:color="auto"/>
                  </w:divBdr>
                  <w:divsChild>
                    <w:div w:id="601764104">
                      <w:marLeft w:val="0"/>
                      <w:marRight w:val="0"/>
                      <w:marTop w:val="0"/>
                      <w:marBottom w:val="0"/>
                      <w:divBdr>
                        <w:top w:val="none" w:sz="0" w:space="0" w:color="auto"/>
                        <w:left w:val="none" w:sz="0" w:space="0" w:color="auto"/>
                        <w:bottom w:val="none" w:sz="0" w:space="0" w:color="auto"/>
                        <w:right w:val="none" w:sz="0" w:space="0" w:color="auto"/>
                      </w:divBdr>
                      <w:divsChild>
                        <w:div w:id="128283543">
                          <w:marLeft w:val="0"/>
                          <w:marRight w:val="0"/>
                          <w:marTop w:val="0"/>
                          <w:marBottom w:val="0"/>
                          <w:divBdr>
                            <w:top w:val="none" w:sz="0" w:space="0" w:color="auto"/>
                            <w:left w:val="none" w:sz="0" w:space="0" w:color="auto"/>
                            <w:bottom w:val="none" w:sz="0" w:space="0" w:color="auto"/>
                            <w:right w:val="none" w:sz="0" w:space="0" w:color="auto"/>
                          </w:divBdr>
                          <w:divsChild>
                            <w:div w:id="286861382">
                              <w:marLeft w:val="0"/>
                              <w:marRight w:val="0"/>
                              <w:marTop w:val="0"/>
                              <w:marBottom w:val="0"/>
                              <w:divBdr>
                                <w:top w:val="none" w:sz="0" w:space="0" w:color="auto"/>
                                <w:left w:val="none" w:sz="0" w:space="0" w:color="auto"/>
                                <w:bottom w:val="none" w:sz="0" w:space="0" w:color="auto"/>
                                <w:right w:val="none" w:sz="0" w:space="0" w:color="auto"/>
                              </w:divBdr>
                              <w:divsChild>
                                <w:div w:id="1736127765">
                                  <w:marLeft w:val="0"/>
                                  <w:marRight w:val="0"/>
                                  <w:marTop w:val="0"/>
                                  <w:marBottom w:val="0"/>
                                  <w:divBdr>
                                    <w:top w:val="none" w:sz="0" w:space="0" w:color="auto"/>
                                    <w:left w:val="none" w:sz="0" w:space="0" w:color="auto"/>
                                    <w:bottom w:val="none" w:sz="0" w:space="0" w:color="auto"/>
                                    <w:right w:val="none" w:sz="0" w:space="0" w:color="auto"/>
                                  </w:divBdr>
                                </w:div>
                                <w:div w:id="2136825497">
                                  <w:marLeft w:val="0"/>
                                  <w:marRight w:val="0"/>
                                  <w:marTop w:val="0"/>
                                  <w:marBottom w:val="0"/>
                                  <w:divBdr>
                                    <w:top w:val="none" w:sz="0" w:space="0" w:color="auto"/>
                                    <w:left w:val="none" w:sz="0" w:space="0" w:color="auto"/>
                                    <w:bottom w:val="none" w:sz="0" w:space="0" w:color="auto"/>
                                    <w:right w:val="none" w:sz="0" w:space="0" w:color="auto"/>
                                  </w:divBdr>
                                </w:div>
                                <w:div w:id="74005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54857">
      <w:bodyDiv w:val="1"/>
      <w:marLeft w:val="0"/>
      <w:marRight w:val="0"/>
      <w:marTop w:val="0"/>
      <w:marBottom w:val="0"/>
      <w:divBdr>
        <w:top w:val="none" w:sz="0" w:space="0" w:color="auto"/>
        <w:left w:val="none" w:sz="0" w:space="0" w:color="auto"/>
        <w:bottom w:val="none" w:sz="0" w:space="0" w:color="auto"/>
        <w:right w:val="none" w:sz="0" w:space="0" w:color="auto"/>
      </w:divBdr>
      <w:divsChild>
        <w:div w:id="2011060252">
          <w:marLeft w:val="0"/>
          <w:marRight w:val="0"/>
          <w:marTop w:val="0"/>
          <w:marBottom w:val="0"/>
          <w:divBdr>
            <w:top w:val="none" w:sz="0" w:space="0" w:color="auto"/>
            <w:left w:val="none" w:sz="0" w:space="0" w:color="auto"/>
            <w:bottom w:val="none" w:sz="0" w:space="0" w:color="auto"/>
            <w:right w:val="none" w:sz="0" w:space="0" w:color="auto"/>
          </w:divBdr>
          <w:divsChild>
            <w:div w:id="424502543">
              <w:marLeft w:val="0"/>
              <w:marRight w:val="0"/>
              <w:marTop w:val="0"/>
              <w:marBottom w:val="0"/>
              <w:divBdr>
                <w:top w:val="none" w:sz="0" w:space="0" w:color="auto"/>
                <w:left w:val="none" w:sz="0" w:space="0" w:color="auto"/>
                <w:bottom w:val="none" w:sz="0" w:space="0" w:color="auto"/>
                <w:right w:val="none" w:sz="0" w:space="0" w:color="auto"/>
              </w:divBdr>
            </w:div>
            <w:div w:id="242685656">
              <w:marLeft w:val="0"/>
              <w:marRight w:val="0"/>
              <w:marTop w:val="0"/>
              <w:marBottom w:val="0"/>
              <w:divBdr>
                <w:top w:val="none" w:sz="0" w:space="0" w:color="auto"/>
                <w:left w:val="none" w:sz="0" w:space="0" w:color="auto"/>
                <w:bottom w:val="none" w:sz="0" w:space="0" w:color="auto"/>
                <w:right w:val="none" w:sz="0" w:space="0" w:color="auto"/>
              </w:divBdr>
              <w:divsChild>
                <w:div w:id="140276080">
                  <w:marLeft w:val="0"/>
                  <w:marRight w:val="0"/>
                  <w:marTop w:val="0"/>
                  <w:marBottom w:val="0"/>
                  <w:divBdr>
                    <w:top w:val="none" w:sz="0" w:space="0" w:color="auto"/>
                    <w:left w:val="none" w:sz="0" w:space="0" w:color="auto"/>
                    <w:bottom w:val="none" w:sz="0" w:space="0" w:color="auto"/>
                    <w:right w:val="none" w:sz="0" w:space="0" w:color="auto"/>
                  </w:divBdr>
                </w:div>
              </w:divsChild>
            </w:div>
            <w:div w:id="1952590205">
              <w:marLeft w:val="0"/>
              <w:marRight w:val="0"/>
              <w:marTop w:val="0"/>
              <w:marBottom w:val="0"/>
              <w:divBdr>
                <w:top w:val="none" w:sz="0" w:space="0" w:color="auto"/>
                <w:left w:val="none" w:sz="0" w:space="0" w:color="auto"/>
                <w:bottom w:val="none" w:sz="0" w:space="0" w:color="auto"/>
                <w:right w:val="none" w:sz="0" w:space="0" w:color="auto"/>
              </w:divBdr>
            </w:div>
            <w:div w:id="717633012">
              <w:marLeft w:val="0"/>
              <w:marRight w:val="0"/>
              <w:marTop w:val="0"/>
              <w:marBottom w:val="0"/>
              <w:divBdr>
                <w:top w:val="none" w:sz="0" w:space="0" w:color="auto"/>
                <w:left w:val="none" w:sz="0" w:space="0" w:color="auto"/>
                <w:bottom w:val="none" w:sz="0" w:space="0" w:color="auto"/>
                <w:right w:val="none" w:sz="0" w:space="0" w:color="auto"/>
              </w:divBdr>
            </w:div>
          </w:divsChild>
        </w:div>
        <w:div w:id="1018047028">
          <w:marLeft w:val="0"/>
          <w:marRight w:val="0"/>
          <w:marTop w:val="0"/>
          <w:marBottom w:val="0"/>
          <w:divBdr>
            <w:top w:val="none" w:sz="0" w:space="0" w:color="auto"/>
            <w:left w:val="none" w:sz="0" w:space="0" w:color="auto"/>
            <w:bottom w:val="none" w:sz="0" w:space="0" w:color="auto"/>
            <w:right w:val="none" w:sz="0" w:space="0" w:color="auto"/>
          </w:divBdr>
        </w:div>
      </w:divsChild>
    </w:div>
    <w:div w:id="642933238">
      <w:bodyDiv w:val="1"/>
      <w:marLeft w:val="0"/>
      <w:marRight w:val="0"/>
      <w:marTop w:val="0"/>
      <w:marBottom w:val="0"/>
      <w:divBdr>
        <w:top w:val="none" w:sz="0" w:space="0" w:color="auto"/>
        <w:left w:val="none" w:sz="0" w:space="0" w:color="auto"/>
        <w:bottom w:val="none" w:sz="0" w:space="0" w:color="auto"/>
        <w:right w:val="none" w:sz="0" w:space="0" w:color="auto"/>
      </w:divBdr>
      <w:divsChild>
        <w:div w:id="1200043973">
          <w:marLeft w:val="0"/>
          <w:marRight w:val="0"/>
          <w:marTop w:val="0"/>
          <w:marBottom w:val="0"/>
          <w:divBdr>
            <w:top w:val="none" w:sz="0" w:space="0" w:color="auto"/>
            <w:left w:val="none" w:sz="0" w:space="0" w:color="auto"/>
            <w:bottom w:val="none" w:sz="0" w:space="0" w:color="auto"/>
            <w:right w:val="none" w:sz="0" w:space="0" w:color="auto"/>
          </w:divBdr>
          <w:divsChild>
            <w:div w:id="1461218624">
              <w:marLeft w:val="0"/>
              <w:marRight w:val="0"/>
              <w:marTop w:val="100"/>
              <w:marBottom w:val="100"/>
              <w:divBdr>
                <w:top w:val="none" w:sz="0" w:space="0" w:color="auto"/>
                <w:left w:val="none" w:sz="0" w:space="0" w:color="auto"/>
                <w:bottom w:val="none" w:sz="0" w:space="0" w:color="auto"/>
                <w:right w:val="none" w:sz="0" w:space="0" w:color="auto"/>
              </w:divBdr>
              <w:divsChild>
                <w:div w:id="15890496">
                  <w:marLeft w:val="0"/>
                  <w:marRight w:val="0"/>
                  <w:marTop w:val="0"/>
                  <w:marBottom w:val="0"/>
                  <w:divBdr>
                    <w:top w:val="none" w:sz="0" w:space="0" w:color="auto"/>
                    <w:left w:val="none" w:sz="0" w:space="0" w:color="auto"/>
                    <w:bottom w:val="none" w:sz="0" w:space="0" w:color="auto"/>
                    <w:right w:val="none" w:sz="0" w:space="0" w:color="auto"/>
                  </w:divBdr>
                  <w:divsChild>
                    <w:div w:id="1499076730">
                      <w:marLeft w:val="0"/>
                      <w:marRight w:val="0"/>
                      <w:marTop w:val="0"/>
                      <w:marBottom w:val="0"/>
                      <w:divBdr>
                        <w:top w:val="none" w:sz="0" w:space="0" w:color="auto"/>
                        <w:left w:val="none" w:sz="0" w:space="0" w:color="auto"/>
                        <w:bottom w:val="none" w:sz="0" w:space="0" w:color="auto"/>
                        <w:right w:val="none" w:sz="0" w:space="0" w:color="auto"/>
                      </w:divBdr>
                      <w:divsChild>
                        <w:div w:id="707141573">
                          <w:marLeft w:val="0"/>
                          <w:marRight w:val="0"/>
                          <w:marTop w:val="0"/>
                          <w:marBottom w:val="0"/>
                          <w:divBdr>
                            <w:top w:val="none" w:sz="0" w:space="0" w:color="auto"/>
                            <w:left w:val="none" w:sz="0" w:space="0" w:color="auto"/>
                            <w:bottom w:val="none" w:sz="0" w:space="0" w:color="auto"/>
                            <w:right w:val="none" w:sz="0" w:space="0" w:color="auto"/>
                          </w:divBdr>
                          <w:divsChild>
                            <w:div w:id="2036811118">
                              <w:marLeft w:val="0"/>
                              <w:marRight w:val="0"/>
                              <w:marTop w:val="0"/>
                              <w:marBottom w:val="0"/>
                              <w:divBdr>
                                <w:top w:val="none" w:sz="0" w:space="0" w:color="auto"/>
                                <w:left w:val="none" w:sz="0" w:space="0" w:color="auto"/>
                                <w:bottom w:val="none" w:sz="0" w:space="0" w:color="auto"/>
                                <w:right w:val="none" w:sz="0" w:space="0" w:color="auto"/>
                              </w:divBdr>
                              <w:divsChild>
                                <w:div w:id="527986625">
                                  <w:marLeft w:val="0"/>
                                  <w:marRight w:val="0"/>
                                  <w:marTop w:val="0"/>
                                  <w:marBottom w:val="0"/>
                                  <w:divBdr>
                                    <w:top w:val="none" w:sz="0" w:space="0" w:color="auto"/>
                                    <w:left w:val="none" w:sz="0" w:space="0" w:color="auto"/>
                                    <w:bottom w:val="none" w:sz="0" w:space="0" w:color="auto"/>
                                    <w:right w:val="none" w:sz="0" w:space="0" w:color="auto"/>
                                  </w:divBdr>
                                  <w:divsChild>
                                    <w:div w:id="310989861">
                                      <w:marLeft w:val="0"/>
                                      <w:marRight w:val="0"/>
                                      <w:marTop w:val="0"/>
                                      <w:marBottom w:val="0"/>
                                      <w:divBdr>
                                        <w:top w:val="none" w:sz="0" w:space="0" w:color="auto"/>
                                        <w:left w:val="none" w:sz="0" w:space="0" w:color="auto"/>
                                        <w:bottom w:val="none" w:sz="0" w:space="0" w:color="auto"/>
                                        <w:right w:val="none" w:sz="0" w:space="0" w:color="auto"/>
                                      </w:divBdr>
                                      <w:divsChild>
                                        <w:div w:id="651106913">
                                          <w:marLeft w:val="0"/>
                                          <w:marRight w:val="195"/>
                                          <w:marTop w:val="0"/>
                                          <w:marBottom w:val="0"/>
                                          <w:divBdr>
                                            <w:top w:val="none" w:sz="0" w:space="0" w:color="auto"/>
                                            <w:left w:val="none" w:sz="0" w:space="0" w:color="auto"/>
                                            <w:bottom w:val="none" w:sz="0" w:space="0" w:color="auto"/>
                                            <w:right w:val="none" w:sz="0" w:space="0" w:color="auto"/>
                                          </w:divBdr>
                                          <w:divsChild>
                                            <w:div w:id="18554616">
                                              <w:marLeft w:val="0"/>
                                              <w:marRight w:val="0"/>
                                              <w:marTop w:val="100"/>
                                              <w:marBottom w:val="100"/>
                                              <w:divBdr>
                                                <w:top w:val="none" w:sz="0" w:space="0" w:color="auto"/>
                                                <w:left w:val="none" w:sz="0" w:space="0" w:color="auto"/>
                                                <w:bottom w:val="none" w:sz="0" w:space="0" w:color="auto"/>
                                                <w:right w:val="none" w:sz="0" w:space="0" w:color="auto"/>
                                              </w:divBdr>
                                              <w:divsChild>
                                                <w:div w:id="63332162">
                                                  <w:marLeft w:val="345"/>
                                                  <w:marRight w:val="0"/>
                                                  <w:marTop w:val="0"/>
                                                  <w:marBottom w:val="240"/>
                                                  <w:divBdr>
                                                    <w:top w:val="none" w:sz="0" w:space="0" w:color="auto"/>
                                                    <w:left w:val="none" w:sz="0" w:space="0" w:color="auto"/>
                                                    <w:bottom w:val="none" w:sz="0" w:space="0" w:color="auto"/>
                                                    <w:right w:val="none" w:sz="0" w:space="0" w:color="auto"/>
                                                  </w:divBdr>
                                                  <w:divsChild>
                                                    <w:div w:id="1065834541">
                                                      <w:marLeft w:val="0"/>
                                                      <w:marRight w:val="0"/>
                                                      <w:marTop w:val="0"/>
                                                      <w:marBottom w:val="210"/>
                                                      <w:divBdr>
                                                        <w:top w:val="none" w:sz="0" w:space="0" w:color="auto"/>
                                                        <w:left w:val="none" w:sz="0" w:space="0" w:color="auto"/>
                                                        <w:bottom w:val="none" w:sz="0" w:space="0" w:color="auto"/>
                                                        <w:right w:val="none" w:sz="0" w:space="0" w:color="auto"/>
                                                      </w:divBdr>
                                                    </w:div>
                                                    <w:div w:id="1227227493">
                                                      <w:marLeft w:val="0"/>
                                                      <w:marRight w:val="0"/>
                                                      <w:marTop w:val="0"/>
                                                      <w:marBottom w:val="0"/>
                                                      <w:divBdr>
                                                        <w:top w:val="none" w:sz="0" w:space="0" w:color="auto"/>
                                                        <w:left w:val="none" w:sz="0" w:space="0" w:color="auto"/>
                                                        <w:bottom w:val="none" w:sz="0" w:space="0" w:color="auto"/>
                                                        <w:right w:val="none" w:sz="0" w:space="0" w:color="auto"/>
                                                      </w:divBdr>
                                                    </w:div>
                                                  </w:divsChild>
                                                </w:div>
                                                <w:div w:id="698361678">
                                                  <w:marLeft w:val="0"/>
                                                  <w:marRight w:val="0"/>
                                                  <w:marTop w:val="0"/>
                                                  <w:marBottom w:val="0"/>
                                                  <w:divBdr>
                                                    <w:top w:val="none" w:sz="0" w:space="0" w:color="auto"/>
                                                    <w:left w:val="none" w:sz="0" w:space="0" w:color="auto"/>
                                                    <w:bottom w:val="none" w:sz="0" w:space="0" w:color="auto"/>
                                                    <w:right w:val="none" w:sz="0" w:space="0" w:color="auto"/>
                                                  </w:divBdr>
                                                  <w:divsChild>
                                                    <w:div w:id="1573419841">
                                                      <w:marLeft w:val="345"/>
                                                      <w:marRight w:val="0"/>
                                                      <w:marTop w:val="0"/>
                                                      <w:marBottom w:val="0"/>
                                                      <w:divBdr>
                                                        <w:top w:val="none" w:sz="0" w:space="0" w:color="auto"/>
                                                        <w:left w:val="none" w:sz="0" w:space="0" w:color="auto"/>
                                                        <w:bottom w:val="none" w:sz="0" w:space="0" w:color="auto"/>
                                                        <w:right w:val="none" w:sz="0" w:space="0" w:color="auto"/>
                                                      </w:divBdr>
                                                      <w:divsChild>
                                                        <w:div w:id="2041735204">
                                                          <w:marLeft w:val="0"/>
                                                          <w:marRight w:val="0"/>
                                                          <w:marTop w:val="0"/>
                                                          <w:marBottom w:val="0"/>
                                                          <w:divBdr>
                                                            <w:top w:val="none" w:sz="0" w:space="0" w:color="auto"/>
                                                            <w:left w:val="none" w:sz="0" w:space="0" w:color="auto"/>
                                                            <w:bottom w:val="none" w:sz="0" w:space="0" w:color="auto"/>
                                                            <w:right w:val="none" w:sz="0" w:space="0" w:color="auto"/>
                                                          </w:divBdr>
                                                        </w:div>
                                                        <w:div w:id="1665890312">
                                                          <w:marLeft w:val="0"/>
                                                          <w:marRight w:val="0"/>
                                                          <w:marTop w:val="75"/>
                                                          <w:marBottom w:val="90"/>
                                                          <w:divBdr>
                                                            <w:top w:val="none" w:sz="0" w:space="0" w:color="auto"/>
                                                            <w:left w:val="none" w:sz="0" w:space="0" w:color="auto"/>
                                                            <w:bottom w:val="none" w:sz="0" w:space="0" w:color="auto"/>
                                                            <w:right w:val="none" w:sz="0" w:space="0" w:color="auto"/>
                                                          </w:divBdr>
                                                        </w:div>
                                                        <w:div w:id="460000800">
                                                          <w:marLeft w:val="0"/>
                                                          <w:marRight w:val="0"/>
                                                          <w:marTop w:val="75"/>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6756439">
      <w:bodyDiv w:val="1"/>
      <w:marLeft w:val="0"/>
      <w:marRight w:val="0"/>
      <w:marTop w:val="0"/>
      <w:marBottom w:val="0"/>
      <w:divBdr>
        <w:top w:val="none" w:sz="0" w:space="0" w:color="auto"/>
        <w:left w:val="none" w:sz="0" w:space="0" w:color="auto"/>
        <w:bottom w:val="none" w:sz="0" w:space="0" w:color="auto"/>
        <w:right w:val="none" w:sz="0" w:space="0" w:color="auto"/>
      </w:divBdr>
      <w:divsChild>
        <w:div w:id="1952282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5346218">
      <w:bodyDiv w:val="1"/>
      <w:marLeft w:val="0"/>
      <w:marRight w:val="0"/>
      <w:marTop w:val="0"/>
      <w:marBottom w:val="0"/>
      <w:divBdr>
        <w:top w:val="none" w:sz="0" w:space="0" w:color="auto"/>
        <w:left w:val="none" w:sz="0" w:space="0" w:color="auto"/>
        <w:bottom w:val="none" w:sz="0" w:space="0" w:color="auto"/>
        <w:right w:val="none" w:sz="0" w:space="0" w:color="auto"/>
      </w:divBdr>
      <w:divsChild>
        <w:div w:id="1252616360">
          <w:marLeft w:val="0"/>
          <w:marRight w:val="0"/>
          <w:marTop w:val="0"/>
          <w:marBottom w:val="0"/>
          <w:divBdr>
            <w:top w:val="none" w:sz="0" w:space="0" w:color="auto"/>
            <w:left w:val="none" w:sz="0" w:space="0" w:color="auto"/>
            <w:bottom w:val="none" w:sz="0" w:space="0" w:color="auto"/>
            <w:right w:val="none" w:sz="0" w:space="0" w:color="auto"/>
          </w:divBdr>
          <w:divsChild>
            <w:div w:id="1866140127">
              <w:marLeft w:val="0"/>
              <w:marRight w:val="0"/>
              <w:marTop w:val="100"/>
              <w:marBottom w:val="100"/>
              <w:divBdr>
                <w:top w:val="none" w:sz="0" w:space="0" w:color="auto"/>
                <w:left w:val="none" w:sz="0" w:space="0" w:color="auto"/>
                <w:bottom w:val="none" w:sz="0" w:space="0" w:color="auto"/>
                <w:right w:val="none" w:sz="0" w:space="0" w:color="auto"/>
              </w:divBdr>
              <w:divsChild>
                <w:div w:id="931746598">
                  <w:marLeft w:val="0"/>
                  <w:marRight w:val="0"/>
                  <w:marTop w:val="0"/>
                  <w:marBottom w:val="0"/>
                  <w:divBdr>
                    <w:top w:val="none" w:sz="0" w:space="0" w:color="auto"/>
                    <w:left w:val="none" w:sz="0" w:space="0" w:color="auto"/>
                    <w:bottom w:val="none" w:sz="0" w:space="0" w:color="auto"/>
                    <w:right w:val="none" w:sz="0" w:space="0" w:color="auto"/>
                  </w:divBdr>
                  <w:divsChild>
                    <w:div w:id="1573278197">
                      <w:marLeft w:val="0"/>
                      <w:marRight w:val="0"/>
                      <w:marTop w:val="0"/>
                      <w:marBottom w:val="0"/>
                      <w:divBdr>
                        <w:top w:val="none" w:sz="0" w:space="0" w:color="auto"/>
                        <w:left w:val="none" w:sz="0" w:space="0" w:color="auto"/>
                        <w:bottom w:val="none" w:sz="0" w:space="0" w:color="auto"/>
                        <w:right w:val="none" w:sz="0" w:space="0" w:color="auto"/>
                      </w:divBdr>
                      <w:divsChild>
                        <w:div w:id="185144140">
                          <w:marLeft w:val="0"/>
                          <w:marRight w:val="0"/>
                          <w:marTop w:val="0"/>
                          <w:marBottom w:val="0"/>
                          <w:divBdr>
                            <w:top w:val="none" w:sz="0" w:space="0" w:color="auto"/>
                            <w:left w:val="none" w:sz="0" w:space="0" w:color="auto"/>
                            <w:bottom w:val="none" w:sz="0" w:space="0" w:color="auto"/>
                            <w:right w:val="none" w:sz="0" w:space="0" w:color="auto"/>
                          </w:divBdr>
                          <w:divsChild>
                            <w:div w:id="58872695">
                              <w:marLeft w:val="0"/>
                              <w:marRight w:val="0"/>
                              <w:marTop w:val="0"/>
                              <w:marBottom w:val="0"/>
                              <w:divBdr>
                                <w:top w:val="none" w:sz="0" w:space="0" w:color="auto"/>
                                <w:left w:val="none" w:sz="0" w:space="0" w:color="auto"/>
                                <w:bottom w:val="none" w:sz="0" w:space="0" w:color="auto"/>
                                <w:right w:val="none" w:sz="0" w:space="0" w:color="auto"/>
                              </w:divBdr>
                              <w:divsChild>
                                <w:div w:id="276134387">
                                  <w:marLeft w:val="0"/>
                                  <w:marRight w:val="0"/>
                                  <w:marTop w:val="0"/>
                                  <w:marBottom w:val="0"/>
                                  <w:divBdr>
                                    <w:top w:val="none" w:sz="0" w:space="0" w:color="auto"/>
                                    <w:left w:val="none" w:sz="0" w:space="0" w:color="auto"/>
                                    <w:bottom w:val="none" w:sz="0" w:space="0" w:color="auto"/>
                                    <w:right w:val="none" w:sz="0" w:space="0" w:color="auto"/>
                                  </w:divBdr>
                                  <w:divsChild>
                                    <w:div w:id="1316568722">
                                      <w:marLeft w:val="0"/>
                                      <w:marRight w:val="0"/>
                                      <w:marTop w:val="0"/>
                                      <w:marBottom w:val="0"/>
                                      <w:divBdr>
                                        <w:top w:val="none" w:sz="0" w:space="0" w:color="auto"/>
                                        <w:left w:val="none" w:sz="0" w:space="0" w:color="auto"/>
                                        <w:bottom w:val="none" w:sz="0" w:space="0" w:color="auto"/>
                                        <w:right w:val="none" w:sz="0" w:space="0" w:color="auto"/>
                                      </w:divBdr>
                                      <w:divsChild>
                                        <w:div w:id="1527911511">
                                          <w:marLeft w:val="0"/>
                                          <w:marRight w:val="195"/>
                                          <w:marTop w:val="0"/>
                                          <w:marBottom w:val="0"/>
                                          <w:divBdr>
                                            <w:top w:val="none" w:sz="0" w:space="0" w:color="auto"/>
                                            <w:left w:val="none" w:sz="0" w:space="0" w:color="auto"/>
                                            <w:bottom w:val="none" w:sz="0" w:space="0" w:color="auto"/>
                                            <w:right w:val="none" w:sz="0" w:space="0" w:color="auto"/>
                                          </w:divBdr>
                                          <w:divsChild>
                                            <w:div w:id="914898894">
                                              <w:marLeft w:val="0"/>
                                              <w:marRight w:val="0"/>
                                              <w:marTop w:val="100"/>
                                              <w:marBottom w:val="100"/>
                                              <w:divBdr>
                                                <w:top w:val="none" w:sz="0" w:space="0" w:color="auto"/>
                                                <w:left w:val="none" w:sz="0" w:space="0" w:color="auto"/>
                                                <w:bottom w:val="none" w:sz="0" w:space="0" w:color="auto"/>
                                                <w:right w:val="none" w:sz="0" w:space="0" w:color="auto"/>
                                              </w:divBdr>
                                              <w:divsChild>
                                                <w:div w:id="2080130699">
                                                  <w:marLeft w:val="345"/>
                                                  <w:marRight w:val="0"/>
                                                  <w:marTop w:val="0"/>
                                                  <w:marBottom w:val="240"/>
                                                  <w:divBdr>
                                                    <w:top w:val="none" w:sz="0" w:space="0" w:color="auto"/>
                                                    <w:left w:val="none" w:sz="0" w:space="0" w:color="auto"/>
                                                    <w:bottom w:val="none" w:sz="0" w:space="0" w:color="auto"/>
                                                    <w:right w:val="none" w:sz="0" w:space="0" w:color="auto"/>
                                                  </w:divBdr>
                                                  <w:divsChild>
                                                    <w:div w:id="1569918156">
                                                      <w:marLeft w:val="0"/>
                                                      <w:marRight w:val="0"/>
                                                      <w:marTop w:val="0"/>
                                                      <w:marBottom w:val="0"/>
                                                      <w:divBdr>
                                                        <w:top w:val="none" w:sz="0" w:space="0" w:color="auto"/>
                                                        <w:left w:val="none" w:sz="0" w:space="0" w:color="auto"/>
                                                        <w:bottom w:val="none" w:sz="0" w:space="0" w:color="auto"/>
                                                        <w:right w:val="none" w:sz="0" w:space="0" w:color="auto"/>
                                                      </w:divBdr>
                                                    </w:div>
                                                  </w:divsChild>
                                                </w:div>
                                                <w:div w:id="1845002080">
                                                  <w:marLeft w:val="0"/>
                                                  <w:marRight w:val="0"/>
                                                  <w:marTop w:val="0"/>
                                                  <w:marBottom w:val="0"/>
                                                  <w:divBdr>
                                                    <w:top w:val="none" w:sz="0" w:space="0" w:color="auto"/>
                                                    <w:left w:val="none" w:sz="0" w:space="0" w:color="auto"/>
                                                    <w:bottom w:val="none" w:sz="0" w:space="0" w:color="auto"/>
                                                    <w:right w:val="none" w:sz="0" w:space="0" w:color="auto"/>
                                                  </w:divBdr>
                                                  <w:divsChild>
                                                    <w:div w:id="2038387811">
                                                      <w:marLeft w:val="345"/>
                                                      <w:marRight w:val="0"/>
                                                      <w:marTop w:val="0"/>
                                                      <w:marBottom w:val="0"/>
                                                      <w:divBdr>
                                                        <w:top w:val="none" w:sz="0" w:space="0" w:color="auto"/>
                                                        <w:left w:val="none" w:sz="0" w:space="0" w:color="auto"/>
                                                        <w:bottom w:val="none" w:sz="0" w:space="0" w:color="auto"/>
                                                        <w:right w:val="none" w:sz="0" w:space="0" w:color="auto"/>
                                                      </w:divBdr>
                                                      <w:divsChild>
                                                        <w:div w:id="1783725564">
                                                          <w:marLeft w:val="0"/>
                                                          <w:marRight w:val="0"/>
                                                          <w:marTop w:val="0"/>
                                                          <w:marBottom w:val="0"/>
                                                          <w:divBdr>
                                                            <w:top w:val="none" w:sz="0" w:space="0" w:color="auto"/>
                                                            <w:left w:val="none" w:sz="0" w:space="0" w:color="auto"/>
                                                            <w:bottom w:val="none" w:sz="0" w:space="0" w:color="auto"/>
                                                            <w:right w:val="none" w:sz="0" w:space="0" w:color="auto"/>
                                                          </w:divBdr>
                                                        </w:div>
                                                        <w:div w:id="1578858573">
                                                          <w:marLeft w:val="0"/>
                                                          <w:marRight w:val="0"/>
                                                          <w:marTop w:val="75"/>
                                                          <w:marBottom w:val="90"/>
                                                          <w:divBdr>
                                                            <w:top w:val="none" w:sz="0" w:space="0" w:color="auto"/>
                                                            <w:left w:val="none" w:sz="0" w:space="0" w:color="auto"/>
                                                            <w:bottom w:val="none" w:sz="0" w:space="0" w:color="auto"/>
                                                            <w:right w:val="none" w:sz="0" w:space="0" w:color="auto"/>
                                                          </w:divBdr>
                                                        </w:div>
                                                        <w:div w:id="1983345412">
                                                          <w:marLeft w:val="0"/>
                                                          <w:marRight w:val="0"/>
                                                          <w:marTop w:val="75"/>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2480181">
      <w:bodyDiv w:val="1"/>
      <w:marLeft w:val="0"/>
      <w:marRight w:val="0"/>
      <w:marTop w:val="0"/>
      <w:marBottom w:val="0"/>
      <w:divBdr>
        <w:top w:val="none" w:sz="0" w:space="0" w:color="auto"/>
        <w:left w:val="none" w:sz="0" w:space="0" w:color="auto"/>
        <w:bottom w:val="none" w:sz="0" w:space="0" w:color="auto"/>
        <w:right w:val="none" w:sz="0" w:space="0" w:color="auto"/>
      </w:divBdr>
      <w:divsChild>
        <w:div w:id="135027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022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72044655">
      <w:bodyDiv w:val="1"/>
      <w:marLeft w:val="0"/>
      <w:marRight w:val="0"/>
      <w:marTop w:val="795"/>
      <w:marBottom w:val="0"/>
      <w:divBdr>
        <w:top w:val="none" w:sz="0" w:space="0" w:color="auto"/>
        <w:left w:val="none" w:sz="0" w:space="0" w:color="auto"/>
        <w:bottom w:val="none" w:sz="0" w:space="0" w:color="auto"/>
        <w:right w:val="none" w:sz="0" w:space="0" w:color="auto"/>
      </w:divBdr>
      <w:divsChild>
        <w:div w:id="1784811976">
          <w:marLeft w:val="0"/>
          <w:marRight w:val="0"/>
          <w:marTop w:val="0"/>
          <w:marBottom w:val="0"/>
          <w:divBdr>
            <w:top w:val="none" w:sz="0" w:space="0" w:color="auto"/>
            <w:left w:val="none" w:sz="0" w:space="0" w:color="auto"/>
            <w:bottom w:val="none" w:sz="0" w:space="0" w:color="auto"/>
            <w:right w:val="none" w:sz="0" w:space="0" w:color="auto"/>
          </w:divBdr>
          <w:divsChild>
            <w:div w:id="1010327338">
              <w:marLeft w:val="0"/>
              <w:marRight w:val="0"/>
              <w:marTop w:val="0"/>
              <w:marBottom w:val="0"/>
              <w:divBdr>
                <w:top w:val="none" w:sz="0" w:space="0" w:color="auto"/>
                <w:left w:val="none" w:sz="0" w:space="0" w:color="auto"/>
                <w:bottom w:val="none" w:sz="0" w:space="0" w:color="auto"/>
                <w:right w:val="none" w:sz="0" w:space="0" w:color="auto"/>
              </w:divBdr>
              <w:divsChild>
                <w:div w:id="111529492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851288">
      <w:bodyDiv w:val="1"/>
      <w:marLeft w:val="0"/>
      <w:marRight w:val="0"/>
      <w:marTop w:val="0"/>
      <w:marBottom w:val="0"/>
      <w:divBdr>
        <w:top w:val="none" w:sz="0" w:space="0" w:color="auto"/>
        <w:left w:val="none" w:sz="0" w:space="0" w:color="auto"/>
        <w:bottom w:val="none" w:sz="0" w:space="0" w:color="auto"/>
        <w:right w:val="none" w:sz="0" w:space="0" w:color="auto"/>
      </w:divBdr>
      <w:divsChild>
        <w:div w:id="1691184110">
          <w:marLeft w:val="0"/>
          <w:marRight w:val="0"/>
          <w:marTop w:val="0"/>
          <w:marBottom w:val="0"/>
          <w:divBdr>
            <w:top w:val="none" w:sz="0" w:space="0" w:color="auto"/>
            <w:left w:val="none" w:sz="0" w:space="0" w:color="auto"/>
            <w:bottom w:val="none" w:sz="0" w:space="0" w:color="auto"/>
            <w:right w:val="none" w:sz="0" w:space="0" w:color="auto"/>
          </w:divBdr>
          <w:divsChild>
            <w:div w:id="668951008">
              <w:marLeft w:val="0"/>
              <w:marRight w:val="0"/>
              <w:marTop w:val="0"/>
              <w:marBottom w:val="0"/>
              <w:divBdr>
                <w:top w:val="none" w:sz="0" w:space="0" w:color="auto"/>
                <w:left w:val="none" w:sz="0" w:space="0" w:color="auto"/>
                <w:bottom w:val="none" w:sz="0" w:space="0" w:color="auto"/>
                <w:right w:val="none" w:sz="0" w:space="0" w:color="auto"/>
              </w:divBdr>
              <w:divsChild>
                <w:div w:id="211120294">
                  <w:marLeft w:val="0"/>
                  <w:marRight w:val="0"/>
                  <w:marTop w:val="0"/>
                  <w:marBottom w:val="0"/>
                  <w:divBdr>
                    <w:top w:val="none" w:sz="0" w:space="0" w:color="auto"/>
                    <w:left w:val="none" w:sz="0" w:space="0" w:color="auto"/>
                    <w:bottom w:val="none" w:sz="0" w:space="0" w:color="auto"/>
                    <w:right w:val="none" w:sz="0" w:space="0" w:color="auto"/>
                  </w:divBdr>
                  <w:divsChild>
                    <w:div w:id="1343976636">
                      <w:marLeft w:val="0"/>
                      <w:marRight w:val="0"/>
                      <w:marTop w:val="0"/>
                      <w:marBottom w:val="0"/>
                      <w:divBdr>
                        <w:top w:val="none" w:sz="0" w:space="0" w:color="auto"/>
                        <w:left w:val="none" w:sz="0" w:space="0" w:color="auto"/>
                        <w:bottom w:val="none" w:sz="0" w:space="0" w:color="auto"/>
                        <w:right w:val="none" w:sz="0" w:space="0" w:color="auto"/>
                      </w:divBdr>
                      <w:divsChild>
                        <w:div w:id="510070066">
                          <w:marLeft w:val="0"/>
                          <w:marRight w:val="0"/>
                          <w:marTop w:val="0"/>
                          <w:marBottom w:val="0"/>
                          <w:divBdr>
                            <w:top w:val="none" w:sz="0" w:space="0" w:color="auto"/>
                            <w:left w:val="none" w:sz="0" w:space="0" w:color="auto"/>
                            <w:bottom w:val="none" w:sz="0" w:space="0" w:color="auto"/>
                            <w:right w:val="none" w:sz="0" w:space="0" w:color="auto"/>
                          </w:divBdr>
                          <w:divsChild>
                            <w:div w:id="1878471494">
                              <w:marLeft w:val="0"/>
                              <w:marRight w:val="0"/>
                              <w:marTop w:val="0"/>
                              <w:marBottom w:val="0"/>
                              <w:divBdr>
                                <w:top w:val="none" w:sz="0" w:space="0" w:color="auto"/>
                                <w:left w:val="none" w:sz="0" w:space="0" w:color="auto"/>
                                <w:bottom w:val="none" w:sz="0" w:space="0" w:color="auto"/>
                                <w:right w:val="none" w:sz="0" w:space="0" w:color="auto"/>
                              </w:divBdr>
                              <w:divsChild>
                                <w:div w:id="1476142490">
                                  <w:marLeft w:val="0"/>
                                  <w:marRight w:val="0"/>
                                  <w:marTop w:val="0"/>
                                  <w:marBottom w:val="0"/>
                                  <w:divBdr>
                                    <w:top w:val="none" w:sz="0" w:space="0" w:color="auto"/>
                                    <w:left w:val="none" w:sz="0" w:space="0" w:color="auto"/>
                                    <w:bottom w:val="none" w:sz="0" w:space="0" w:color="auto"/>
                                    <w:right w:val="none" w:sz="0" w:space="0" w:color="auto"/>
                                  </w:divBdr>
                                </w:div>
                                <w:div w:id="1750540947">
                                  <w:marLeft w:val="0"/>
                                  <w:marRight w:val="0"/>
                                  <w:marTop w:val="0"/>
                                  <w:marBottom w:val="0"/>
                                  <w:divBdr>
                                    <w:top w:val="none" w:sz="0" w:space="0" w:color="auto"/>
                                    <w:left w:val="none" w:sz="0" w:space="0" w:color="auto"/>
                                    <w:bottom w:val="none" w:sz="0" w:space="0" w:color="auto"/>
                                    <w:right w:val="none" w:sz="0" w:space="0" w:color="auto"/>
                                  </w:divBdr>
                                </w:div>
                                <w:div w:id="174564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228632">
      <w:bodyDiv w:val="1"/>
      <w:marLeft w:val="0"/>
      <w:marRight w:val="0"/>
      <w:marTop w:val="0"/>
      <w:marBottom w:val="0"/>
      <w:divBdr>
        <w:top w:val="none" w:sz="0" w:space="0" w:color="auto"/>
        <w:left w:val="none" w:sz="0" w:space="0" w:color="auto"/>
        <w:bottom w:val="none" w:sz="0" w:space="0" w:color="auto"/>
        <w:right w:val="none" w:sz="0" w:space="0" w:color="auto"/>
      </w:divBdr>
    </w:div>
    <w:div w:id="1263803162">
      <w:bodyDiv w:val="1"/>
      <w:marLeft w:val="0"/>
      <w:marRight w:val="0"/>
      <w:marTop w:val="0"/>
      <w:marBottom w:val="0"/>
      <w:divBdr>
        <w:top w:val="none" w:sz="0" w:space="0" w:color="auto"/>
        <w:left w:val="none" w:sz="0" w:space="0" w:color="auto"/>
        <w:bottom w:val="none" w:sz="0" w:space="0" w:color="auto"/>
        <w:right w:val="none" w:sz="0" w:space="0" w:color="auto"/>
      </w:divBdr>
      <w:divsChild>
        <w:div w:id="1808474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1732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17151523">
      <w:bodyDiv w:val="1"/>
      <w:marLeft w:val="0"/>
      <w:marRight w:val="0"/>
      <w:marTop w:val="0"/>
      <w:marBottom w:val="0"/>
      <w:divBdr>
        <w:top w:val="none" w:sz="0" w:space="0" w:color="auto"/>
        <w:left w:val="none" w:sz="0" w:space="0" w:color="auto"/>
        <w:bottom w:val="none" w:sz="0" w:space="0" w:color="auto"/>
        <w:right w:val="none" w:sz="0" w:space="0" w:color="auto"/>
      </w:divBdr>
      <w:divsChild>
        <w:div w:id="741878692">
          <w:marLeft w:val="0"/>
          <w:marRight w:val="0"/>
          <w:marTop w:val="0"/>
          <w:marBottom w:val="0"/>
          <w:divBdr>
            <w:top w:val="none" w:sz="0" w:space="0" w:color="auto"/>
            <w:left w:val="none" w:sz="0" w:space="0" w:color="auto"/>
            <w:bottom w:val="none" w:sz="0" w:space="0" w:color="auto"/>
            <w:right w:val="none" w:sz="0" w:space="0" w:color="auto"/>
          </w:divBdr>
          <w:divsChild>
            <w:div w:id="1621836872">
              <w:marLeft w:val="0"/>
              <w:marRight w:val="0"/>
              <w:marTop w:val="100"/>
              <w:marBottom w:val="100"/>
              <w:divBdr>
                <w:top w:val="none" w:sz="0" w:space="0" w:color="auto"/>
                <w:left w:val="none" w:sz="0" w:space="0" w:color="auto"/>
                <w:bottom w:val="none" w:sz="0" w:space="0" w:color="auto"/>
                <w:right w:val="none" w:sz="0" w:space="0" w:color="auto"/>
              </w:divBdr>
              <w:divsChild>
                <w:div w:id="1423914928">
                  <w:marLeft w:val="0"/>
                  <w:marRight w:val="0"/>
                  <w:marTop w:val="0"/>
                  <w:marBottom w:val="0"/>
                  <w:divBdr>
                    <w:top w:val="none" w:sz="0" w:space="0" w:color="auto"/>
                    <w:left w:val="none" w:sz="0" w:space="0" w:color="auto"/>
                    <w:bottom w:val="none" w:sz="0" w:space="0" w:color="auto"/>
                    <w:right w:val="none" w:sz="0" w:space="0" w:color="auto"/>
                  </w:divBdr>
                  <w:divsChild>
                    <w:div w:id="779226772">
                      <w:marLeft w:val="0"/>
                      <w:marRight w:val="0"/>
                      <w:marTop w:val="0"/>
                      <w:marBottom w:val="0"/>
                      <w:divBdr>
                        <w:top w:val="none" w:sz="0" w:space="0" w:color="auto"/>
                        <w:left w:val="none" w:sz="0" w:space="0" w:color="auto"/>
                        <w:bottom w:val="none" w:sz="0" w:space="0" w:color="auto"/>
                        <w:right w:val="none" w:sz="0" w:space="0" w:color="auto"/>
                      </w:divBdr>
                      <w:divsChild>
                        <w:div w:id="1313488701">
                          <w:marLeft w:val="0"/>
                          <w:marRight w:val="0"/>
                          <w:marTop w:val="0"/>
                          <w:marBottom w:val="0"/>
                          <w:divBdr>
                            <w:top w:val="none" w:sz="0" w:space="0" w:color="auto"/>
                            <w:left w:val="none" w:sz="0" w:space="0" w:color="auto"/>
                            <w:bottom w:val="none" w:sz="0" w:space="0" w:color="auto"/>
                            <w:right w:val="none" w:sz="0" w:space="0" w:color="auto"/>
                          </w:divBdr>
                          <w:divsChild>
                            <w:div w:id="767698018">
                              <w:marLeft w:val="0"/>
                              <w:marRight w:val="0"/>
                              <w:marTop w:val="0"/>
                              <w:marBottom w:val="0"/>
                              <w:divBdr>
                                <w:top w:val="none" w:sz="0" w:space="0" w:color="auto"/>
                                <w:left w:val="none" w:sz="0" w:space="0" w:color="auto"/>
                                <w:bottom w:val="none" w:sz="0" w:space="0" w:color="auto"/>
                                <w:right w:val="none" w:sz="0" w:space="0" w:color="auto"/>
                              </w:divBdr>
                              <w:divsChild>
                                <w:div w:id="281230408">
                                  <w:marLeft w:val="0"/>
                                  <w:marRight w:val="0"/>
                                  <w:marTop w:val="0"/>
                                  <w:marBottom w:val="0"/>
                                  <w:divBdr>
                                    <w:top w:val="none" w:sz="0" w:space="0" w:color="auto"/>
                                    <w:left w:val="none" w:sz="0" w:space="0" w:color="auto"/>
                                    <w:bottom w:val="none" w:sz="0" w:space="0" w:color="auto"/>
                                    <w:right w:val="none" w:sz="0" w:space="0" w:color="auto"/>
                                  </w:divBdr>
                                  <w:divsChild>
                                    <w:div w:id="175459490">
                                      <w:marLeft w:val="0"/>
                                      <w:marRight w:val="0"/>
                                      <w:marTop w:val="0"/>
                                      <w:marBottom w:val="0"/>
                                      <w:divBdr>
                                        <w:top w:val="none" w:sz="0" w:space="0" w:color="auto"/>
                                        <w:left w:val="none" w:sz="0" w:space="0" w:color="auto"/>
                                        <w:bottom w:val="none" w:sz="0" w:space="0" w:color="auto"/>
                                        <w:right w:val="none" w:sz="0" w:space="0" w:color="auto"/>
                                      </w:divBdr>
                                      <w:divsChild>
                                        <w:div w:id="1868324641">
                                          <w:marLeft w:val="0"/>
                                          <w:marRight w:val="195"/>
                                          <w:marTop w:val="0"/>
                                          <w:marBottom w:val="0"/>
                                          <w:divBdr>
                                            <w:top w:val="none" w:sz="0" w:space="0" w:color="auto"/>
                                            <w:left w:val="none" w:sz="0" w:space="0" w:color="auto"/>
                                            <w:bottom w:val="none" w:sz="0" w:space="0" w:color="auto"/>
                                            <w:right w:val="none" w:sz="0" w:space="0" w:color="auto"/>
                                          </w:divBdr>
                                          <w:divsChild>
                                            <w:div w:id="556867579">
                                              <w:marLeft w:val="0"/>
                                              <w:marRight w:val="0"/>
                                              <w:marTop w:val="100"/>
                                              <w:marBottom w:val="100"/>
                                              <w:divBdr>
                                                <w:top w:val="none" w:sz="0" w:space="0" w:color="auto"/>
                                                <w:left w:val="none" w:sz="0" w:space="0" w:color="auto"/>
                                                <w:bottom w:val="none" w:sz="0" w:space="0" w:color="auto"/>
                                                <w:right w:val="none" w:sz="0" w:space="0" w:color="auto"/>
                                              </w:divBdr>
                                              <w:divsChild>
                                                <w:div w:id="727918586">
                                                  <w:marLeft w:val="345"/>
                                                  <w:marRight w:val="0"/>
                                                  <w:marTop w:val="0"/>
                                                  <w:marBottom w:val="240"/>
                                                  <w:divBdr>
                                                    <w:top w:val="none" w:sz="0" w:space="0" w:color="auto"/>
                                                    <w:left w:val="none" w:sz="0" w:space="0" w:color="auto"/>
                                                    <w:bottom w:val="none" w:sz="0" w:space="0" w:color="auto"/>
                                                    <w:right w:val="none" w:sz="0" w:space="0" w:color="auto"/>
                                                  </w:divBdr>
                                                  <w:divsChild>
                                                    <w:div w:id="300312801">
                                                      <w:marLeft w:val="0"/>
                                                      <w:marRight w:val="0"/>
                                                      <w:marTop w:val="0"/>
                                                      <w:marBottom w:val="0"/>
                                                      <w:divBdr>
                                                        <w:top w:val="none" w:sz="0" w:space="0" w:color="auto"/>
                                                        <w:left w:val="none" w:sz="0" w:space="0" w:color="auto"/>
                                                        <w:bottom w:val="none" w:sz="0" w:space="0" w:color="auto"/>
                                                        <w:right w:val="none" w:sz="0" w:space="0" w:color="auto"/>
                                                      </w:divBdr>
                                                    </w:div>
                                                  </w:divsChild>
                                                </w:div>
                                                <w:div w:id="1984504565">
                                                  <w:marLeft w:val="0"/>
                                                  <w:marRight w:val="0"/>
                                                  <w:marTop w:val="0"/>
                                                  <w:marBottom w:val="0"/>
                                                  <w:divBdr>
                                                    <w:top w:val="none" w:sz="0" w:space="0" w:color="auto"/>
                                                    <w:left w:val="none" w:sz="0" w:space="0" w:color="auto"/>
                                                    <w:bottom w:val="none" w:sz="0" w:space="0" w:color="auto"/>
                                                    <w:right w:val="none" w:sz="0" w:space="0" w:color="auto"/>
                                                  </w:divBdr>
                                                  <w:divsChild>
                                                    <w:div w:id="898782580">
                                                      <w:marLeft w:val="345"/>
                                                      <w:marRight w:val="0"/>
                                                      <w:marTop w:val="0"/>
                                                      <w:marBottom w:val="0"/>
                                                      <w:divBdr>
                                                        <w:top w:val="none" w:sz="0" w:space="0" w:color="auto"/>
                                                        <w:left w:val="none" w:sz="0" w:space="0" w:color="auto"/>
                                                        <w:bottom w:val="none" w:sz="0" w:space="0" w:color="auto"/>
                                                        <w:right w:val="none" w:sz="0" w:space="0" w:color="auto"/>
                                                      </w:divBdr>
                                                      <w:divsChild>
                                                        <w:div w:id="719281374">
                                                          <w:marLeft w:val="0"/>
                                                          <w:marRight w:val="0"/>
                                                          <w:marTop w:val="0"/>
                                                          <w:marBottom w:val="0"/>
                                                          <w:divBdr>
                                                            <w:top w:val="none" w:sz="0" w:space="0" w:color="auto"/>
                                                            <w:left w:val="none" w:sz="0" w:space="0" w:color="auto"/>
                                                            <w:bottom w:val="none" w:sz="0" w:space="0" w:color="auto"/>
                                                            <w:right w:val="none" w:sz="0" w:space="0" w:color="auto"/>
                                                          </w:divBdr>
                                                        </w:div>
                                                        <w:div w:id="1768846652">
                                                          <w:marLeft w:val="0"/>
                                                          <w:marRight w:val="0"/>
                                                          <w:marTop w:val="75"/>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5706297">
      <w:bodyDiv w:val="1"/>
      <w:marLeft w:val="0"/>
      <w:marRight w:val="0"/>
      <w:marTop w:val="0"/>
      <w:marBottom w:val="0"/>
      <w:divBdr>
        <w:top w:val="none" w:sz="0" w:space="0" w:color="auto"/>
        <w:left w:val="none" w:sz="0" w:space="0" w:color="auto"/>
        <w:bottom w:val="none" w:sz="0" w:space="0" w:color="auto"/>
        <w:right w:val="none" w:sz="0" w:space="0" w:color="auto"/>
      </w:divBdr>
      <w:divsChild>
        <w:div w:id="1640113834">
          <w:marLeft w:val="0"/>
          <w:marRight w:val="0"/>
          <w:marTop w:val="0"/>
          <w:marBottom w:val="0"/>
          <w:divBdr>
            <w:top w:val="none" w:sz="0" w:space="0" w:color="auto"/>
            <w:left w:val="none" w:sz="0" w:space="0" w:color="auto"/>
            <w:bottom w:val="none" w:sz="0" w:space="0" w:color="auto"/>
            <w:right w:val="none" w:sz="0" w:space="0" w:color="auto"/>
          </w:divBdr>
          <w:divsChild>
            <w:div w:id="473838985">
              <w:marLeft w:val="0"/>
              <w:marRight w:val="0"/>
              <w:marTop w:val="0"/>
              <w:marBottom w:val="0"/>
              <w:divBdr>
                <w:top w:val="none" w:sz="0" w:space="0" w:color="auto"/>
                <w:left w:val="none" w:sz="0" w:space="0" w:color="auto"/>
                <w:bottom w:val="none" w:sz="0" w:space="0" w:color="auto"/>
                <w:right w:val="none" w:sz="0" w:space="0" w:color="auto"/>
              </w:divBdr>
              <w:divsChild>
                <w:div w:id="2065638323">
                  <w:marLeft w:val="0"/>
                  <w:marRight w:val="0"/>
                  <w:marTop w:val="0"/>
                  <w:marBottom w:val="0"/>
                  <w:divBdr>
                    <w:top w:val="none" w:sz="0" w:space="0" w:color="auto"/>
                    <w:left w:val="none" w:sz="0" w:space="0" w:color="auto"/>
                    <w:bottom w:val="none" w:sz="0" w:space="0" w:color="auto"/>
                    <w:right w:val="none" w:sz="0" w:space="0" w:color="auto"/>
                  </w:divBdr>
                  <w:divsChild>
                    <w:div w:id="1004940581">
                      <w:marLeft w:val="0"/>
                      <w:marRight w:val="0"/>
                      <w:marTop w:val="0"/>
                      <w:marBottom w:val="0"/>
                      <w:divBdr>
                        <w:top w:val="none" w:sz="0" w:space="0" w:color="auto"/>
                        <w:left w:val="none" w:sz="0" w:space="0" w:color="auto"/>
                        <w:bottom w:val="none" w:sz="0" w:space="0" w:color="auto"/>
                        <w:right w:val="none" w:sz="0" w:space="0" w:color="auto"/>
                      </w:divBdr>
                      <w:divsChild>
                        <w:div w:id="586575568">
                          <w:marLeft w:val="0"/>
                          <w:marRight w:val="0"/>
                          <w:marTop w:val="0"/>
                          <w:marBottom w:val="0"/>
                          <w:divBdr>
                            <w:top w:val="none" w:sz="0" w:space="0" w:color="auto"/>
                            <w:left w:val="none" w:sz="0" w:space="0" w:color="auto"/>
                            <w:bottom w:val="none" w:sz="0" w:space="0" w:color="auto"/>
                            <w:right w:val="none" w:sz="0" w:space="0" w:color="auto"/>
                          </w:divBdr>
                          <w:divsChild>
                            <w:div w:id="1965386877">
                              <w:marLeft w:val="0"/>
                              <w:marRight w:val="0"/>
                              <w:marTop w:val="0"/>
                              <w:marBottom w:val="0"/>
                              <w:divBdr>
                                <w:top w:val="none" w:sz="0" w:space="0" w:color="auto"/>
                                <w:left w:val="none" w:sz="0" w:space="0" w:color="auto"/>
                                <w:bottom w:val="none" w:sz="0" w:space="0" w:color="auto"/>
                                <w:right w:val="none" w:sz="0" w:space="0" w:color="auto"/>
                              </w:divBdr>
                              <w:divsChild>
                                <w:div w:id="182767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654912">
      <w:bodyDiv w:val="1"/>
      <w:marLeft w:val="0"/>
      <w:marRight w:val="0"/>
      <w:marTop w:val="0"/>
      <w:marBottom w:val="0"/>
      <w:divBdr>
        <w:top w:val="none" w:sz="0" w:space="0" w:color="auto"/>
        <w:left w:val="none" w:sz="0" w:space="0" w:color="auto"/>
        <w:bottom w:val="none" w:sz="0" w:space="0" w:color="auto"/>
        <w:right w:val="none" w:sz="0" w:space="0" w:color="auto"/>
      </w:divBdr>
      <w:divsChild>
        <w:div w:id="1092434200">
          <w:marLeft w:val="0"/>
          <w:marRight w:val="0"/>
          <w:marTop w:val="0"/>
          <w:marBottom w:val="0"/>
          <w:divBdr>
            <w:top w:val="none" w:sz="0" w:space="0" w:color="auto"/>
            <w:left w:val="none" w:sz="0" w:space="0" w:color="auto"/>
            <w:bottom w:val="none" w:sz="0" w:space="0" w:color="auto"/>
            <w:right w:val="none" w:sz="0" w:space="0" w:color="auto"/>
          </w:divBdr>
          <w:divsChild>
            <w:div w:id="700976190">
              <w:marLeft w:val="0"/>
              <w:marRight w:val="0"/>
              <w:marTop w:val="0"/>
              <w:marBottom w:val="0"/>
              <w:divBdr>
                <w:top w:val="none" w:sz="0" w:space="0" w:color="auto"/>
                <w:left w:val="none" w:sz="0" w:space="0" w:color="auto"/>
                <w:bottom w:val="none" w:sz="0" w:space="0" w:color="auto"/>
                <w:right w:val="none" w:sz="0" w:space="0" w:color="auto"/>
              </w:divBdr>
              <w:divsChild>
                <w:div w:id="1944611104">
                  <w:marLeft w:val="0"/>
                  <w:marRight w:val="0"/>
                  <w:marTop w:val="0"/>
                  <w:marBottom w:val="0"/>
                  <w:divBdr>
                    <w:top w:val="none" w:sz="0" w:space="0" w:color="auto"/>
                    <w:left w:val="none" w:sz="0" w:space="0" w:color="auto"/>
                    <w:bottom w:val="none" w:sz="0" w:space="0" w:color="auto"/>
                    <w:right w:val="none" w:sz="0" w:space="0" w:color="auto"/>
                  </w:divBdr>
                  <w:divsChild>
                    <w:div w:id="1165164704">
                      <w:marLeft w:val="0"/>
                      <w:marRight w:val="0"/>
                      <w:marTop w:val="0"/>
                      <w:marBottom w:val="0"/>
                      <w:divBdr>
                        <w:top w:val="none" w:sz="0" w:space="0" w:color="auto"/>
                        <w:left w:val="none" w:sz="0" w:space="0" w:color="auto"/>
                        <w:bottom w:val="none" w:sz="0" w:space="0" w:color="auto"/>
                        <w:right w:val="none" w:sz="0" w:space="0" w:color="auto"/>
                      </w:divBdr>
                      <w:divsChild>
                        <w:div w:id="1398937877">
                          <w:marLeft w:val="0"/>
                          <w:marRight w:val="0"/>
                          <w:marTop w:val="0"/>
                          <w:marBottom w:val="0"/>
                          <w:divBdr>
                            <w:top w:val="none" w:sz="0" w:space="0" w:color="auto"/>
                            <w:left w:val="none" w:sz="0" w:space="0" w:color="auto"/>
                            <w:bottom w:val="none" w:sz="0" w:space="0" w:color="auto"/>
                            <w:right w:val="none" w:sz="0" w:space="0" w:color="auto"/>
                          </w:divBdr>
                          <w:divsChild>
                            <w:div w:id="203714526">
                              <w:marLeft w:val="0"/>
                              <w:marRight w:val="0"/>
                              <w:marTop w:val="0"/>
                              <w:marBottom w:val="0"/>
                              <w:divBdr>
                                <w:top w:val="none" w:sz="0" w:space="0" w:color="auto"/>
                                <w:left w:val="none" w:sz="0" w:space="0" w:color="auto"/>
                                <w:bottom w:val="none" w:sz="0" w:space="0" w:color="auto"/>
                                <w:right w:val="none" w:sz="0" w:space="0" w:color="auto"/>
                              </w:divBdr>
                              <w:divsChild>
                                <w:div w:id="467089449">
                                  <w:marLeft w:val="0"/>
                                  <w:marRight w:val="0"/>
                                  <w:marTop w:val="0"/>
                                  <w:marBottom w:val="0"/>
                                  <w:divBdr>
                                    <w:top w:val="none" w:sz="0" w:space="0" w:color="auto"/>
                                    <w:left w:val="none" w:sz="0" w:space="0" w:color="auto"/>
                                    <w:bottom w:val="none" w:sz="0" w:space="0" w:color="auto"/>
                                    <w:right w:val="none" w:sz="0" w:space="0" w:color="auto"/>
                                  </w:divBdr>
                                </w:div>
                                <w:div w:id="355891437">
                                  <w:marLeft w:val="0"/>
                                  <w:marRight w:val="0"/>
                                  <w:marTop w:val="0"/>
                                  <w:marBottom w:val="0"/>
                                  <w:divBdr>
                                    <w:top w:val="none" w:sz="0" w:space="0" w:color="auto"/>
                                    <w:left w:val="none" w:sz="0" w:space="0" w:color="auto"/>
                                    <w:bottom w:val="none" w:sz="0" w:space="0" w:color="auto"/>
                                    <w:right w:val="none" w:sz="0" w:space="0" w:color="auto"/>
                                  </w:divBdr>
                                </w:div>
                                <w:div w:id="125042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300941">
      <w:bodyDiv w:val="1"/>
      <w:marLeft w:val="0"/>
      <w:marRight w:val="0"/>
      <w:marTop w:val="0"/>
      <w:marBottom w:val="0"/>
      <w:divBdr>
        <w:top w:val="none" w:sz="0" w:space="0" w:color="auto"/>
        <w:left w:val="none" w:sz="0" w:space="0" w:color="auto"/>
        <w:bottom w:val="none" w:sz="0" w:space="0" w:color="auto"/>
        <w:right w:val="none" w:sz="0" w:space="0" w:color="auto"/>
      </w:divBdr>
      <w:divsChild>
        <w:div w:id="1823159105">
          <w:marLeft w:val="0"/>
          <w:marRight w:val="0"/>
          <w:marTop w:val="0"/>
          <w:marBottom w:val="0"/>
          <w:divBdr>
            <w:top w:val="none" w:sz="0" w:space="0" w:color="auto"/>
            <w:left w:val="none" w:sz="0" w:space="0" w:color="auto"/>
            <w:bottom w:val="none" w:sz="0" w:space="0" w:color="auto"/>
            <w:right w:val="none" w:sz="0" w:space="0" w:color="auto"/>
          </w:divBdr>
          <w:divsChild>
            <w:div w:id="1156143907">
              <w:marLeft w:val="0"/>
              <w:marRight w:val="0"/>
              <w:marTop w:val="0"/>
              <w:marBottom w:val="0"/>
              <w:divBdr>
                <w:top w:val="none" w:sz="0" w:space="0" w:color="auto"/>
                <w:left w:val="none" w:sz="0" w:space="0" w:color="auto"/>
                <w:bottom w:val="none" w:sz="0" w:space="0" w:color="auto"/>
                <w:right w:val="none" w:sz="0" w:space="0" w:color="auto"/>
              </w:divBdr>
              <w:divsChild>
                <w:div w:id="2114010698">
                  <w:marLeft w:val="0"/>
                  <w:marRight w:val="0"/>
                  <w:marTop w:val="0"/>
                  <w:marBottom w:val="0"/>
                  <w:divBdr>
                    <w:top w:val="none" w:sz="0" w:space="0" w:color="auto"/>
                    <w:left w:val="none" w:sz="0" w:space="0" w:color="auto"/>
                    <w:bottom w:val="none" w:sz="0" w:space="0" w:color="auto"/>
                    <w:right w:val="none" w:sz="0" w:space="0" w:color="auto"/>
                  </w:divBdr>
                  <w:divsChild>
                    <w:div w:id="582639559">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094641">
      <w:bodyDiv w:val="1"/>
      <w:marLeft w:val="0"/>
      <w:marRight w:val="0"/>
      <w:marTop w:val="0"/>
      <w:marBottom w:val="0"/>
      <w:divBdr>
        <w:top w:val="none" w:sz="0" w:space="0" w:color="auto"/>
        <w:left w:val="none" w:sz="0" w:space="0" w:color="auto"/>
        <w:bottom w:val="none" w:sz="0" w:space="0" w:color="auto"/>
        <w:right w:val="none" w:sz="0" w:space="0" w:color="auto"/>
      </w:divBdr>
      <w:divsChild>
        <w:div w:id="2092383813">
          <w:marLeft w:val="0"/>
          <w:marRight w:val="0"/>
          <w:marTop w:val="0"/>
          <w:marBottom w:val="0"/>
          <w:divBdr>
            <w:top w:val="none" w:sz="0" w:space="0" w:color="auto"/>
            <w:left w:val="none" w:sz="0" w:space="0" w:color="auto"/>
            <w:bottom w:val="none" w:sz="0" w:space="0" w:color="auto"/>
            <w:right w:val="none" w:sz="0" w:space="0" w:color="auto"/>
          </w:divBdr>
          <w:divsChild>
            <w:div w:id="34472696">
              <w:marLeft w:val="-300"/>
              <w:marRight w:val="-300"/>
              <w:marTop w:val="0"/>
              <w:marBottom w:val="0"/>
              <w:divBdr>
                <w:top w:val="none" w:sz="0" w:space="0" w:color="auto"/>
                <w:left w:val="none" w:sz="0" w:space="0" w:color="auto"/>
                <w:bottom w:val="none" w:sz="0" w:space="0" w:color="auto"/>
                <w:right w:val="none" w:sz="0" w:space="0" w:color="auto"/>
              </w:divBdr>
              <w:divsChild>
                <w:div w:id="1221282451">
                  <w:marLeft w:val="0"/>
                  <w:marRight w:val="0"/>
                  <w:marTop w:val="0"/>
                  <w:marBottom w:val="0"/>
                  <w:divBdr>
                    <w:top w:val="none" w:sz="0" w:space="0" w:color="auto"/>
                    <w:left w:val="none" w:sz="0" w:space="0" w:color="auto"/>
                    <w:bottom w:val="none" w:sz="0" w:space="0" w:color="auto"/>
                    <w:right w:val="none" w:sz="0" w:space="0" w:color="auto"/>
                  </w:divBdr>
                  <w:divsChild>
                    <w:div w:id="1892689234">
                      <w:marLeft w:val="0"/>
                      <w:marRight w:val="0"/>
                      <w:marTop w:val="0"/>
                      <w:marBottom w:val="0"/>
                      <w:divBdr>
                        <w:top w:val="none" w:sz="0" w:space="0" w:color="auto"/>
                        <w:left w:val="none" w:sz="0" w:space="0" w:color="auto"/>
                        <w:bottom w:val="none" w:sz="0" w:space="0" w:color="auto"/>
                        <w:right w:val="none" w:sz="0" w:space="0" w:color="auto"/>
                      </w:divBdr>
                      <w:divsChild>
                        <w:div w:id="507672230">
                          <w:marLeft w:val="0"/>
                          <w:marRight w:val="0"/>
                          <w:marTop w:val="0"/>
                          <w:marBottom w:val="0"/>
                          <w:divBdr>
                            <w:top w:val="none" w:sz="0" w:space="0" w:color="auto"/>
                            <w:left w:val="none" w:sz="0" w:space="0" w:color="auto"/>
                            <w:bottom w:val="none" w:sz="0" w:space="0" w:color="auto"/>
                            <w:right w:val="none" w:sz="0" w:space="0" w:color="auto"/>
                          </w:divBdr>
                          <w:divsChild>
                            <w:div w:id="315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391731">
      <w:bodyDiv w:val="1"/>
      <w:marLeft w:val="0"/>
      <w:marRight w:val="0"/>
      <w:marTop w:val="0"/>
      <w:marBottom w:val="0"/>
      <w:divBdr>
        <w:top w:val="none" w:sz="0" w:space="0" w:color="auto"/>
        <w:left w:val="none" w:sz="0" w:space="0" w:color="auto"/>
        <w:bottom w:val="none" w:sz="0" w:space="0" w:color="auto"/>
        <w:right w:val="none" w:sz="0" w:space="0" w:color="auto"/>
      </w:divBdr>
      <w:divsChild>
        <w:div w:id="1129473524">
          <w:marLeft w:val="0"/>
          <w:marRight w:val="0"/>
          <w:marTop w:val="0"/>
          <w:marBottom w:val="0"/>
          <w:divBdr>
            <w:top w:val="none" w:sz="0" w:space="0" w:color="auto"/>
            <w:left w:val="none" w:sz="0" w:space="0" w:color="auto"/>
            <w:bottom w:val="none" w:sz="0" w:space="0" w:color="auto"/>
            <w:right w:val="none" w:sz="0" w:space="0" w:color="auto"/>
          </w:divBdr>
          <w:divsChild>
            <w:div w:id="554849691">
              <w:marLeft w:val="0"/>
              <w:marRight w:val="0"/>
              <w:marTop w:val="0"/>
              <w:marBottom w:val="0"/>
              <w:divBdr>
                <w:top w:val="none" w:sz="0" w:space="0" w:color="auto"/>
                <w:left w:val="none" w:sz="0" w:space="0" w:color="auto"/>
                <w:bottom w:val="none" w:sz="0" w:space="0" w:color="auto"/>
                <w:right w:val="none" w:sz="0" w:space="0" w:color="auto"/>
              </w:divBdr>
              <w:divsChild>
                <w:div w:id="314190561">
                  <w:marLeft w:val="0"/>
                  <w:marRight w:val="0"/>
                  <w:marTop w:val="0"/>
                  <w:marBottom w:val="0"/>
                  <w:divBdr>
                    <w:top w:val="none" w:sz="0" w:space="0" w:color="auto"/>
                    <w:left w:val="none" w:sz="0" w:space="0" w:color="auto"/>
                    <w:bottom w:val="none" w:sz="0" w:space="0" w:color="auto"/>
                    <w:right w:val="none" w:sz="0" w:space="0" w:color="auto"/>
                  </w:divBdr>
                  <w:divsChild>
                    <w:div w:id="1724599525">
                      <w:marLeft w:val="0"/>
                      <w:marRight w:val="0"/>
                      <w:marTop w:val="0"/>
                      <w:marBottom w:val="0"/>
                      <w:divBdr>
                        <w:top w:val="none" w:sz="0" w:space="0" w:color="auto"/>
                        <w:left w:val="none" w:sz="0" w:space="0" w:color="auto"/>
                        <w:bottom w:val="none" w:sz="0" w:space="0" w:color="auto"/>
                        <w:right w:val="none" w:sz="0" w:space="0" w:color="auto"/>
                      </w:divBdr>
                      <w:divsChild>
                        <w:div w:id="1887791784">
                          <w:marLeft w:val="0"/>
                          <w:marRight w:val="0"/>
                          <w:marTop w:val="0"/>
                          <w:marBottom w:val="0"/>
                          <w:divBdr>
                            <w:top w:val="none" w:sz="0" w:space="0" w:color="auto"/>
                            <w:left w:val="none" w:sz="0" w:space="0" w:color="auto"/>
                            <w:bottom w:val="none" w:sz="0" w:space="0" w:color="auto"/>
                            <w:right w:val="none" w:sz="0" w:space="0" w:color="auto"/>
                          </w:divBdr>
                          <w:divsChild>
                            <w:div w:id="1264919414">
                              <w:marLeft w:val="0"/>
                              <w:marRight w:val="0"/>
                              <w:marTop w:val="0"/>
                              <w:marBottom w:val="0"/>
                              <w:divBdr>
                                <w:top w:val="none" w:sz="0" w:space="0" w:color="auto"/>
                                <w:left w:val="none" w:sz="0" w:space="0" w:color="auto"/>
                                <w:bottom w:val="none" w:sz="0" w:space="0" w:color="auto"/>
                                <w:right w:val="none" w:sz="0" w:space="0" w:color="auto"/>
                              </w:divBdr>
                              <w:divsChild>
                                <w:div w:id="1516118780">
                                  <w:marLeft w:val="0"/>
                                  <w:marRight w:val="0"/>
                                  <w:marTop w:val="0"/>
                                  <w:marBottom w:val="0"/>
                                  <w:divBdr>
                                    <w:top w:val="none" w:sz="0" w:space="0" w:color="auto"/>
                                    <w:left w:val="none" w:sz="0" w:space="0" w:color="auto"/>
                                    <w:bottom w:val="none" w:sz="0" w:space="0" w:color="auto"/>
                                    <w:right w:val="none" w:sz="0" w:space="0" w:color="auto"/>
                                  </w:divBdr>
                                </w:div>
                                <w:div w:id="1249656593">
                                  <w:marLeft w:val="0"/>
                                  <w:marRight w:val="0"/>
                                  <w:marTop w:val="0"/>
                                  <w:marBottom w:val="0"/>
                                  <w:divBdr>
                                    <w:top w:val="none" w:sz="0" w:space="0" w:color="auto"/>
                                    <w:left w:val="none" w:sz="0" w:space="0" w:color="auto"/>
                                    <w:bottom w:val="none" w:sz="0" w:space="0" w:color="auto"/>
                                    <w:right w:val="none" w:sz="0" w:space="0" w:color="auto"/>
                                  </w:divBdr>
                                </w:div>
                                <w:div w:id="3658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069315">
      <w:bodyDiv w:val="1"/>
      <w:marLeft w:val="0"/>
      <w:marRight w:val="0"/>
      <w:marTop w:val="0"/>
      <w:marBottom w:val="0"/>
      <w:divBdr>
        <w:top w:val="none" w:sz="0" w:space="0" w:color="auto"/>
        <w:left w:val="none" w:sz="0" w:space="0" w:color="auto"/>
        <w:bottom w:val="none" w:sz="0" w:space="0" w:color="auto"/>
        <w:right w:val="none" w:sz="0" w:space="0" w:color="auto"/>
      </w:divBdr>
      <w:divsChild>
        <w:div w:id="1184171358">
          <w:marLeft w:val="0"/>
          <w:marRight w:val="0"/>
          <w:marTop w:val="0"/>
          <w:marBottom w:val="0"/>
          <w:divBdr>
            <w:top w:val="none" w:sz="0" w:space="0" w:color="auto"/>
            <w:left w:val="none" w:sz="0" w:space="0" w:color="auto"/>
            <w:bottom w:val="none" w:sz="0" w:space="0" w:color="auto"/>
            <w:right w:val="none" w:sz="0" w:space="0" w:color="auto"/>
          </w:divBdr>
          <w:divsChild>
            <w:div w:id="1490050066">
              <w:marLeft w:val="-300"/>
              <w:marRight w:val="-300"/>
              <w:marTop w:val="0"/>
              <w:marBottom w:val="0"/>
              <w:divBdr>
                <w:top w:val="none" w:sz="0" w:space="0" w:color="auto"/>
                <w:left w:val="none" w:sz="0" w:space="0" w:color="auto"/>
                <w:bottom w:val="none" w:sz="0" w:space="0" w:color="auto"/>
                <w:right w:val="none" w:sz="0" w:space="0" w:color="auto"/>
              </w:divBdr>
              <w:divsChild>
                <w:div w:id="1105463149">
                  <w:marLeft w:val="0"/>
                  <w:marRight w:val="0"/>
                  <w:marTop w:val="0"/>
                  <w:marBottom w:val="0"/>
                  <w:divBdr>
                    <w:top w:val="none" w:sz="0" w:space="0" w:color="auto"/>
                    <w:left w:val="none" w:sz="0" w:space="0" w:color="auto"/>
                    <w:bottom w:val="none" w:sz="0" w:space="0" w:color="auto"/>
                    <w:right w:val="none" w:sz="0" w:space="0" w:color="auto"/>
                  </w:divBdr>
                  <w:divsChild>
                    <w:div w:id="1247182568">
                      <w:marLeft w:val="0"/>
                      <w:marRight w:val="0"/>
                      <w:marTop w:val="0"/>
                      <w:marBottom w:val="0"/>
                      <w:divBdr>
                        <w:top w:val="none" w:sz="0" w:space="0" w:color="auto"/>
                        <w:left w:val="none" w:sz="0" w:space="0" w:color="auto"/>
                        <w:bottom w:val="none" w:sz="0" w:space="0" w:color="auto"/>
                        <w:right w:val="none" w:sz="0" w:space="0" w:color="auto"/>
                      </w:divBdr>
                      <w:divsChild>
                        <w:div w:id="1782646770">
                          <w:marLeft w:val="0"/>
                          <w:marRight w:val="0"/>
                          <w:marTop w:val="0"/>
                          <w:marBottom w:val="0"/>
                          <w:divBdr>
                            <w:top w:val="none" w:sz="0" w:space="0" w:color="auto"/>
                            <w:left w:val="none" w:sz="0" w:space="0" w:color="auto"/>
                            <w:bottom w:val="none" w:sz="0" w:space="0" w:color="auto"/>
                            <w:right w:val="none" w:sz="0" w:space="0" w:color="auto"/>
                          </w:divBdr>
                          <w:divsChild>
                            <w:div w:id="168030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591312">
      <w:bodyDiv w:val="1"/>
      <w:marLeft w:val="0"/>
      <w:marRight w:val="0"/>
      <w:marTop w:val="0"/>
      <w:marBottom w:val="0"/>
      <w:divBdr>
        <w:top w:val="none" w:sz="0" w:space="0" w:color="auto"/>
        <w:left w:val="none" w:sz="0" w:space="0" w:color="auto"/>
        <w:bottom w:val="none" w:sz="0" w:space="0" w:color="auto"/>
        <w:right w:val="none" w:sz="0" w:space="0" w:color="auto"/>
      </w:divBdr>
      <w:divsChild>
        <w:div w:id="1271739539">
          <w:marLeft w:val="0"/>
          <w:marRight w:val="0"/>
          <w:marTop w:val="0"/>
          <w:marBottom w:val="0"/>
          <w:divBdr>
            <w:top w:val="none" w:sz="0" w:space="0" w:color="auto"/>
            <w:left w:val="none" w:sz="0" w:space="0" w:color="auto"/>
            <w:bottom w:val="none" w:sz="0" w:space="0" w:color="auto"/>
            <w:right w:val="none" w:sz="0" w:space="0" w:color="auto"/>
          </w:divBdr>
          <w:divsChild>
            <w:div w:id="1398092008">
              <w:marLeft w:val="0"/>
              <w:marRight w:val="0"/>
              <w:marTop w:val="0"/>
              <w:marBottom w:val="0"/>
              <w:divBdr>
                <w:top w:val="none" w:sz="0" w:space="0" w:color="auto"/>
                <w:left w:val="none" w:sz="0" w:space="0" w:color="auto"/>
                <w:bottom w:val="none" w:sz="0" w:space="0" w:color="auto"/>
                <w:right w:val="none" w:sz="0" w:space="0" w:color="auto"/>
              </w:divBdr>
              <w:divsChild>
                <w:div w:id="1794012410">
                  <w:marLeft w:val="0"/>
                  <w:marRight w:val="0"/>
                  <w:marTop w:val="0"/>
                  <w:marBottom w:val="0"/>
                  <w:divBdr>
                    <w:top w:val="none" w:sz="0" w:space="0" w:color="auto"/>
                    <w:left w:val="none" w:sz="0" w:space="0" w:color="auto"/>
                    <w:bottom w:val="none" w:sz="0" w:space="0" w:color="auto"/>
                    <w:right w:val="none" w:sz="0" w:space="0" w:color="auto"/>
                  </w:divBdr>
                  <w:divsChild>
                    <w:div w:id="1947929373">
                      <w:marLeft w:val="0"/>
                      <w:marRight w:val="0"/>
                      <w:marTop w:val="0"/>
                      <w:marBottom w:val="0"/>
                      <w:divBdr>
                        <w:top w:val="none" w:sz="0" w:space="0" w:color="auto"/>
                        <w:left w:val="none" w:sz="0" w:space="0" w:color="auto"/>
                        <w:bottom w:val="none" w:sz="0" w:space="0" w:color="auto"/>
                        <w:right w:val="none" w:sz="0" w:space="0" w:color="auto"/>
                      </w:divBdr>
                      <w:divsChild>
                        <w:div w:id="1861773479">
                          <w:marLeft w:val="0"/>
                          <w:marRight w:val="0"/>
                          <w:marTop w:val="0"/>
                          <w:marBottom w:val="0"/>
                          <w:divBdr>
                            <w:top w:val="none" w:sz="0" w:space="0" w:color="auto"/>
                            <w:left w:val="none" w:sz="0" w:space="0" w:color="auto"/>
                            <w:bottom w:val="none" w:sz="0" w:space="0" w:color="auto"/>
                            <w:right w:val="none" w:sz="0" w:space="0" w:color="auto"/>
                          </w:divBdr>
                          <w:divsChild>
                            <w:div w:id="927925671">
                              <w:marLeft w:val="0"/>
                              <w:marRight w:val="0"/>
                              <w:marTop w:val="0"/>
                              <w:marBottom w:val="0"/>
                              <w:divBdr>
                                <w:top w:val="none" w:sz="0" w:space="0" w:color="auto"/>
                                <w:left w:val="none" w:sz="0" w:space="0" w:color="auto"/>
                                <w:bottom w:val="none" w:sz="0" w:space="0" w:color="auto"/>
                                <w:right w:val="none" w:sz="0" w:space="0" w:color="auto"/>
                              </w:divBdr>
                              <w:divsChild>
                                <w:div w:id="1302154774">
                                  <w:marLeft w:val="0"/>
                                  <w:marRight w:val="0"/>
                                  <w:marTop w:val="0"/>
                                  <w:marBottom w:val="0"/>
                                  <w:divBdr>
                                    <w:top w:val="none" w:sz="0" w:space="0" w:color="auto"/>
                                    <w:left w:val="none" w:sz="0" w:space="0" w:color="auto"/>
                                    <w:bottom w:val="none" w:sz="0" w:space="0" w:color="auto"/>
                                    <w:right w:val="none" w:sz="0" w:space="0" w:color="auto"/>
                                  </w:divBdr>
                                </w:div>
                                <w:div w:id="2140760470">
                                  <w:marLeft w:val="0"/>
                                  <w:marRight w:val="0"/>
                                  <w:marTop w:val="0"/>
                                  <w:marBottom w:val="0"/>
                                  <w:divBdr>
                                    <w:top w:val="none" w:sz="0" w:space="0" w:color="auto"/>
                                    <w:left w:val="none" w:sz="0" w:space="0" w:color="auto"/>
                                    <w:bottom w:val="none" w:sz="0" w:space="0" w:color="auto"/>
                                    <w:right w:val="none" w:sz="0" w:space="0" w:color="auto"/>
                                  </w:divBdr>
                                </w:div>
                                <w:div w:id="127304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797">
      <w:bodyDiv w:val="1"/>
      <w:marLeft w:val="0"/>
      <w:marRight w:val="0"/>
      <w:marTop w:val="795"/>
      <w:marBottom w:val="0"/>
      <w:divBdr>
        <w:top w:val="none" w:sz="0" w:space="0" w:color="auto"/>
        <w:left w:val="none" w:sz="0" w:space="0" w:color="auto"/>
        <w:bottom w:val="none" w:sz="0" w:space="0" w:color="auto"/>
        <w:right w:val="none" w:sz="0" w:space="0" w:color="auto"/>
      </w:divBdr>
      <w:divsChild>
        <w:div w:id="1020468519">
          <w:marLeft w:val="0"/>
          <w:marRight w:val="0"/>
          <w:marTop w:val="0"/>
          <w:marBottom w:val="0"/>
          <w:divBdr>
            <w:top w:val="none" w:sz="0" w:space="0" w:color="auto"/>
            <w:left w:val="none" w:sz="0" w:space="0" w:color="auto"/>
            <w:bottom w:val="none" w:sz="0" w:space="0" w:color="auto"/>
            <w:right w:val="none" w:sz="0" w:space="0" w:color="auto"/>
          </w:divBdr>
          <w:divsChild>
            <w:div w:id="1364787935">
              <w:marLeft w:val="0"/>
              <w:marRight w:val="0"/>
              <w:marTop w:val="0"/>
              <w:marBottom w:val="0"/>
              <w:divBdr>
                <w:top w:val="none" w:sz="0" w:space="0" w:color="auto"/>
                <w:left w:val="none" w:sz="0" w:space="0" w:color="auto"/>
                <w:bottom w:val="none" w:sz="0" w:space="0" w:color="auto"/>
                <w:right w:val="none" w:sz="0" w:space="0" w:color="auto"/>
              </w:divBdr>
              <w:divsChild>
                <w:div w:id="42561194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13901">
      <w:bodyDiv w:val="1"/>
      <w:marLeft w:val="0"/>
      <w:marRight w:val="0"/>
      <w:marTop w:val="0"/>
      <w:marBottom w:val="0"/>
      <w:divBdr>
        <w:top w:val="none" w:sz="0" w:space="0" w:color="auto"/>
        <w:left w:val="none" w:sz="0" w:space="0" w:color="auto"/>
        <w:bottom w:val="none" w:sz="0" w:space="0" w:color="auto"/>
        <w:right w:val="none" w:sz="0" w:space="0" w:color="auto"/>
      </w:divBdr>
      <w:divsChild>
        <w:div w:id="1690643539">
          <w:marLeft w:val="0"/>
          <w:marRight w:val="0"/>
          <w:marTop w:val="0"/>
          <w:marBottom w:val="0"/>
          <w:divBdr>
            <w:top w:val="none" w:sz="0" w:space="0" w:color="auto"/>
            <w:left w:val="none" w:sz="0" w:space="0" w:color="auto"/>
            <w:bottom w:val="none" w:sz="0" w:space="0" w:color="auto"/>
            <w:right w:val="none" w:sz="0" w:space="0" w:color="auto"/>
          </w:divBdr>
          <w:divsChild>
            <w:div w:id="888343996">
              <w:marLeft w:val="0"/>
              <w:marRight w:val="0"/>
              <w:marTop w:val="0"/>
              <w:marBottom w:val="0"/>
              <w:divBdr>
                <w:top w:val="none" w:sz="0" w:space="0" w:color="auto"/>
                <w:left w:val="none" w:sz="0" w:space="0" w:color="auto"/>
                <w:bottom w:val="none" w:sz="0" w:space="0" w:color="auto"/>
                <w:right w:val="none" w:sz="0" w:space="0" w:color="auto"/>
              </w:divBdr>
              <w:divsChild>
                <w:div w:id="1021711663">
                  <w:marLeft w:val="0"/>
                  <w:marRight w:val="0"/>
                  <w:marTop w:val="0"/>
                  <w:marBottom w:val="0"/>
                  <w:divBdr>
                    <w:top w:val="none" w:sz="0" w:space="0" w:color="auto"/>
                    <w:left w:val="none" w:sz="0" w:space="0" w:color="auto"/>
                    <w:bottom w:val="none" w:sz="0" w:space="0" w:color="auto"/>
                    <w:right w:val="none" w:sz="0" w:space="0" w:color="auto"/>
                  </w:divBdr>
                  <w:divsChild>
                    <w:div w:id="1905287773">
                      <w:marLeft w:val="0"/>
                      <w:marRight w:val="0"/>
                      <w:marTop w:val="0"/>
                      <w:marBottom w:val="0"/>
                      <w:divBdr>
                        <w:top w:val="none" w:sz="0" w:space="0" w:color="auto"/>
                        <w:left w:val="none" w:sz="0" w:space="0" w:color="auto"/>
                        <w:bottom w:val="none" w:sz="0" w:space="0" w:color="auto"/>
                        <w:right w:val="none" w:sz="0" w:space="0" w:color="auto"/>
                      </w:divBdr>
                      <w:divsChild>
                        <w:div w:id="1073623073">
                          <w:marLeft w:val="0"/>
                          <w:marRight w:val="0"/>
                          <w:marTop w:val="0"/>
                          <w:marBottom w:val="0"/>
                          <w:divBdr>
                            <w:top w:val="none" w:sz="0" w:space="0" w:color="auto"/>
                            <w:left w:val="none" w:sz="0" w:space="0" w:color="auto"/>
                            <w:bottom w:val="none" w:sz="0" w:space="0" w:color="auto"/>
                            <w:right w:val="none" w:sz="0" w:space="0" w:color="auto"/>
                          </w:divBdr>
                          <w:divsChild>
                            <w:div w:id="764961987">
                              <w:marLeft w:val="0"/>
                              <w:marRight w:val="0"/>
                              <w:marTop w:val="0"/>
                              <w:marBottom w:val="0"/>
                              <w:divBdr>
                                <w:top w:val="none" w:sz="0" w:space="0" w:color="auto"/>
                                <w:left w:val="none" w:sz="0" w:space="0" w:color="auto"/>
                                <w:bottom w:val="none" w:sz="0" w:space="0" w:color="auto"/>
                                <w:right w:val="none" w:sz="0" w:space="0" w:color="auto"/>
                              </w:divBdr>
                              <w:divsChild>
                                <w:div w:id="85267316">
                                  <w:marLeft w:val="0"/>
                                  <w:marRight w:val="0"/>
                                  <w:marTop w:val="0"/>
                                  <w:marBottom w:val="0"/>
                                  <w:divBdr>
                                    <w:top w:val="none" w:sz="0" w:space="0" w:color="auto"/>
                                    <w:left w:val="none" w:sz="0" w:space="0" w:color="auto"/>
                                    <w:bottom w:val="none" w:sz="0" w:space="0" w:color="auto"/>
                                    <w:right w:val="none" w:sz="0" w:space="0" w:color="auto"/>
                                  </w:divBdr>
                                </w:div>
                                <w:div w:id="10766888">
                                  <w:marLeft w:val="0"/>
                                  <w:marRight w:val="0"/>
                                  <w:marTop w:val="0"/>
                                  <w:marBottom w:val="0"/>
                                  <w:divBdr>
                                    <w:top w:val="none" w:sz="0" w:space="0" w:color="auto"/>
                                    <w:left w:val="none" w:sz="0" w:space="0" w:color="auto"/>
                                    <w:bottom w:val="none" w:sz="0" w:space="0" w:color="auto"/>
                                    <w:right w:val="none" w:sz="0" w:space="0" w:color="auto"/>
                                  </w:divBdr>
                                </w:div>
                                <w:div w:id="207480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3596">
      <w:bodyDiv w:val="1"/>
      <w:marLeft w:val="0"/>
      <w:marRight w:val="0"/>
      <w:marTop w:val="0"/>
      <w:marBottom w:val="0"/>
      <w:divBdr>
        <w:top w:val="none" w:sz="0" w:space="0" w:color="auto"/>
        <w:left w:val="none" w:sz="0" w:space="0" w:color="auto"/>
        <w:bottom w:val="none" w:sz="0" w:space="0" w:color="auto"/>
        <w:right w:val="none" w:sz="0" w:space="0" w:color="auto"/>
      </w:divBdr>
      <w:divsChild>
        <w:div w:id="1775436867">
          <w:marLeft w:val="0"/>
          <w:marRight w:val="0"/>
          <w:marTop w:val="0"/>
          <w:marBottom w:val="0"/>
          <w:divBdr>
            <w:top w:val="none" w:sz="0" w:space="0" w:color="auto"/>
            <w:left w:val="none" w:sz="0" w:space="0" w:color="auto"/>
            <w:bottom w:val="none" w:sz="0" w:space="0" w:color="auto"/>
            <w:right w:val="none" w:sz="0" w:space="0" w:color="auto"/>
          </w:divBdr>
          <w:divsChild>
            <w:div w:id="1135683306">
              <w:marLeft w:val="0"/>
              <w:marRight w:val="0"/>
              <w:marTop w:val="100"/>
              <w:marBottom w:val="100"/>
              <w:divBdr>
                <w:top w:val="none" w:sz="0" w:space="0" w:color="auto"/>
                <w:left w:val="none" w:sz="0" w:space="0" w:color="auto"/>
                <w:bottom w:val="none" w:sz="0" w:space="0" w:color="auto"/>
                <w:right w:val="none" w:sz="0" w:space="0" w:color="auto"/>
              </w:divBdr>
              <w:divsChild>
                <w:div w:id="1352757688">
                  <w:marLeft w:val="0"/>
                  <w:marRight w:val="0"/>
                  <w:marTop w:val="0"/>
                  <w:marBottom w:val="0"/>
                  <w:divBdr>
                    <w:top w:val="none" w:sz="0" w:space="0" w:color="auto"/>
                    <w:left w:val="none" w:sz="0" w:space="0" w:color="auto"/>
                    <w:bottom w:val="none" w:sz="0" w:space="0" w:color="auto"/>
                    <w:right w:val="none" w:sz="0" w:space="0" w:color="auto"/>
                  </w:divBdr>
                  <w:divsChild>
                    <w:div w:id="665477676">
                      <w:marLeft w:val="0"/>
                      <w:marRight w:val="0"/>
                      <w:marTop w:val="0"/>
                      <w:marBottom w:val="0"/>
                      <w:divBdr>
                        <w:top w:val="none" w:sz="0" w:space="0" w:color="auto"/>
                        <w:left w:val="none" w:sz="0" w:space="0" w:color="auto"/>
                        <w:bottom w:val="none" w:sz="0" w:space="0" w:color="auto"/>
                        <w:right w:val="none" w:sz="0" w:space="0" w:color="auto"/>
                      </w:divBdr>
                      <w:divsChild>
                        <w:div w:id="1877890198">
                          <w:marLeft w:val="0"/>
                          <w:marRight w:val="0"/>
                          <w:marTop w:val="0"/>
                          <w:marBottom w:val="0"/>
                          <w:divBdr>
                            <w:top w:val="none" w:sz="0" w:space="0" w:color="auto"/>
                            <w:left w:val="none" w:sz="0" w:space="0" w:color="auto"/>
                            <w:bottom w:val="none" w:sz="0" w:space="0" w:color="auto"/>
                            <w:right w:val="none" w:sz="0" w:space="0" w:color="auto"/>
                          </w:divBdr>
                          <w:divsChild>
                            <w:div w:id="2103408918">
                              <w:marLeft w:val="0"/>
                              <w:marRight w:val="0"/>
                              <w:marTop w:val="0"/>
                              <w:marBottom w:val="0"/>
                              <w:divBdr>
                                <w:top w:val="none" w:sz="0" w:space="0" w:color="auto"/>
                                <w:left w:val="none" w:sz="0" w:space="0" w:color="auto"/>
                                <w:bottom w:val="none" w:sz="0" w:space="0" w:color="auto"/>
                                <w:right w:val="none" w:sz="0" w:space="0" w:color="auto"/>
                              </w:divBdr>
                              <w:divsChild>
                                <w:div w:id="317392212">
                                  <w:marLeft w:val="0"/>
                                  <w:marRight w:val="0"/>
                                  <w:marTop w:val="0"/>
                                  <w:marBottom w:val="0"/>
                                  <w:divBdr>
                                    <w:top w:val="none" w:sz="0" w:space="0" w:color="auto"/>
                                    <w:left w:val="none" w:sz="0" w:space="0" w:color="auto"/>
                                    <w:bottom w:val="none" w:sz="0" w:space="0" w:color="auto"/>
                                    <w:right w:val="none" w:sz="0" w:space="0" w:color="auto"/>
                                  </w:divBdr>
                                  <w:divsChild>
                                    <w:div w:id="1704548792">
                                      <w:marLeft w:val="0"/>
                                      <w:marRight w:val="0"/>
                                      <w:marTop w:val="0"/>
                                      <w:marBottom w:val="0"/>
                                      <w:divBdr>
                                        <w:top w:val="none" w:sz="0" w:space="0" w:color="auto"/>
                                        <w:left w:val="none" w:sz="0" w:space="0" w:color="auto"/>
                                        <w:bottom w:val="none" w:sz="0" w:space="0" w:color="auto"/>
                                        <w:right w:val="none" w:sz="0" w:space="0" w:color="auto"/>
                                      </w:divBdr>
                                      <w:divsChild>
                                        <w:div w:id="1332685599">
                                          <w:marLeft w:val="0"/>
                                          <w:marRight w:val="195"/>
                                          <w:marTop w:val="0"/>
                                          <w:marBottom w:val="0"/>
                                          <w:divBdr>
                                            <w:top w:val="none" w:sz="0" w:space="0" w:color="auto"/>
                                            <w:left w:val="none" w:sz="0" w:space="0" w:color="auto"/>
                                            <w:bottom w:val="none" w:sz="0" w:space="0" w:color="auto"/>
                                            <w:right w:val="none" w:sz="0" w:space="0" w:color="auto"/>
                                          </w:divBdr>
                                          <w:divsChild>
                                            <w:div w:id="276762674">
                                              <w:marLeft w:val="0"/>
                                              <w:marRight w:val="0"/>
                                              <w:marTop w:val="100"/>
                                              <w:marBottom w:val="100"/>
                                              <w:divBdr>
                                                <w:top w:val="none" w:sz="0" w:space="0" w:color="auto"/>
                                                <w:left w:val="none" w:sz="0" w:space="0" w:color="auto"/>
                                                <w:bottom w:val="none" w:sz="0" w:space="0" w:color="auto"/>
                                                <w:right w:val="none" w:sz="0" w:space="0" w:color="auto"/>
                                              </w:divBdr>
                                              <w:divsChild>
                                                <w:div w:id="1045330331">
                                                  <w:marLeft w:val="345"/>
                                                  <w:marRight w:val="0"/>
                                                  <w:marTop w:val="0"/>
                                                  <w:marBottom w:val="240"/>
                                                  <w:divBdr>
                                                    <w:top w:val="none" w:sz="0" w:space="0" w:color="auto"/>
                                                    <w:left w:val="none" w:sz="0" w:space="0" w:color="auto"/>
                                                    <w:bottom w:val="none" w:sz="0" w:space="0" w:color="auto"/>
                                                    <w:right w:val="none" w:sz="0" w:space="0" w:color="auto"/>
                                                  </w:divBdr>
                                                  <w:divsChild>
                                                    <w:div w:id="2022972947">
                                                      <w:marLeft w:val="0"/>
                                                      <w:marRight w:val="0"/>
                                                      <w:marTop w:val="0"/>
                                                      <w:marBottom w:val="0"/>
                                                      <w:divBdr>
                                                        <w:top w:val="none" w:sz="0" w:space="0" w:color="auto"/>
                                                        <w:left w:val="none" w:sz="0" w:space="0" w:color="auto"/>
                                                        <w:bottom w:val="none" w:sz="0" w:space="0" w:color="auto"/>
                                                        <w:right w:val="none" w:sz="0" w:space="0" w:color="auto"/>
                                                      </w:divBdr>
                                                    </w:div>
                                                  </w:divsChild>
                                                </w:div>
                                                <w:div w:id="1191803576">
                                                  <w:marLeft w:val="0"/>
                                                  <w:marRight w:val="0"/>
                                                  <w:marTop w:val="0"/>
                                                  <w:marBottom w:val="0"/>
                                                  <w:divBdr>
                                                    <w:top w:val="none" w:sz="0" w:space="0" w:color="auto"/>
                                                    <w:left w:val="none" w:sz="0" w:space="0" w:color="auto"/>
                                                    <w:bottom w:val="none" w:sz="0" w:space="0" w:color="auto"/>
                                                    <w:right w:val="none" w:sz="0" w:space="0" w:color="auto"/>
                                                  </w:divBdr>
                                                  <w:divsChild>
                                                    <w:div w:id="2015837807">
                                                      <w:marLeft w:val="345"/>
                                                      <w:marRight w:val="0"/>
                                                      <w:marTop w:val="0"/>
                                                      <w:marBottom w:val="0"/>
                                                      <w:divBdr>
                                                        <w:top w:val="none" w:sz="0" w:space="0" w:color="auto"/>
                                                        <w:left w:val="none" w:sz="0" w:space="0" w:color="auto"/>
                                                        <w:bottom w:val="none" w:sz="0" w:space="0" w:color="auto"/>
                                                        <w:right w:val="none" w:sz="0" w:space="0" w:color="auto"/>
                                                      </w:divBdr>
                                                      <w:divsChild>
                                                        <w:div w:id="1342927608">
                                                          <w:marLeft w:val="0"/>
                                                          <w:marRight w:val="0"/>
                                                          <w:marTop w:val="0"/>
                                                          <w:marBottom w:val="0"/>
                                                          <w:divBdr>
                                                            <w:top w:val="none" w:sz="0" w:space="0" w:color="auto"/>
                                                            <w:left w:val="none" w:sz="0" w:space="0" w:color="auto"/>
                                                            <w:bottom w:val="none" w:sz="0" w:space="0" w:color="auto"/>
                                                            <w:right w:val="none" w:sz="0" w:space="0" w:color="auto"/>
                                                          </w:divBdr>
                                                        </w:div>
                                                        <w:div w:id="772896987">
                                                          <w:marLeft w:val="0"/>
                                                          <w:marRight w:val="0"/>
                                                          <w:marTop w:val="75"/>
                                                          <w:marBottom w:val="90"/>
                                                          <w:divBdr>
                                                            <w:top w:val="none" w:sz="0" w:space="0" w:color="auto"/>
                                                            <w:left w:val="none" w:sz="0" w:space="0" w:color="auto"/>
                                                            <w:bottom w:val="none" w:sz="0" w:space="0" w:color="auto"/>
                                                            <w:right w:val="none" w:sz="0" w:space="0" w:color="auto"/>
                                                          </w:divBdr>
                                                        </w:div>
                                                        <w:div w:id="1578053121">
                                                          <w:marLeft w:val="0"/>
                                                          <w:marRight w:val="0"/>
                                                          <w:marTop w:val="75"/>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do;jsessionid=3DCE7942AE873A51CABE7839E0146A94.tpdila19v_1?idSectionTA=LEGISCTA000032040792&amp;cidTexte=LEGITEXT000006070721&amp;dateTexte=20161001" TargetMode="External"/><Relationship Id="rId13" Type="http://schemas.openxmlformats.org/officeDocument/2006/relationships/hyperlink" Target="https://www.legifrance.gouv.fr/affichTexte.do?cidTexte=JORFTEXT000032983213&amp;categorieLien=id" TargetMode="External"/><Relationship Id="rId18" Type="http://schemas.openxmlformats.org/officeDocument/2006/relationships/hyperlink" Target="https://www.courdecassation.fr/jurisprudence_2/chambre_sociale_576/1600_14_34982.html" TargetMode="External"/><Relationship Id="rId3" Type="http://schemas.openxmlformats.org/officeDocument/2006/relationships/styles" Target="styles.xml"/><Relationship Id="rId21" Type="http://schemas.openxmlformats.org/officeDocument/2006/relationships/hyperlink" Target="http://www.lemonde.fr/societe/article/2016/07/21/etat-civil-d-enfants-nes-par-gpa-la-france-de-nouveau-condamnee_4972678_3224.html" TargetMode="External"/><Relationship Id="rId7" Type="http://schemas.openxmlformats.org/officeDocument/2006/relationships/hyperlink" Target="http://www.lexinter.net/JF/personnes.htm" TargetMode="External"/><Relationship Id="rId12" Type="http://schemas.openxmlformats.org/officeDocument/2006/relationships/hyperlink" Target="https://www.legifrance.gouv.fr/eli/loi/2015/2/16/JUSX1326670L/jo/texte" TargetMode="External"/><Relationship Id="rId17" Type="http://schemas.openxmlformats.org/officeDocument/2006/relationships/hyperlink" Target="https://www.legifrance.gouv.fr/eli/decret/2016/8/3/AFSP1618421D/jo" TargetMode="External"/><Relationship Id="rId2" Type="http://schemas.openxmlformats.org/officeDocument/2006/relationships/numbering" Target="numbering.xml"/><Relationship Id="rId16" Type="http://schemas.openxmlformats.org/officeDocument/2006/relationships/hyperlink" Target="https://www.legifrance.gouv.fr/affichCodeArticle.do?cidTexte=LEGITEXT000006072665&amp;idArticle=LEGIARTI000006685748" TargetMode="External"/><Relationship Id="rId20" Type="http://schemas.openxmlformats.org/officeDocument/2006/relationships/hyperlink" Target="https://www.courdecassation.fr/jurisprudence_2/chambre_sociale_576/1068_1er_34378.htm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legifrance.gouv.fr/eli/ordonnance/2016/2/10/JUSC1522466R/jo/texte" TargetMode="External"/><Relationship Id="rId5" Type="http://schemas.openxmlformats.org/officeDocument/2006/relationships/webSettings" Target="webSettings.xml"/><Relationship Id="rId15" Type="http://schemas.openxmlformats.org/officeDocument/2006/relationships/hyperlink" Target="https://www.legifrance.gouv.fr/eli/decret/2016/8/11/AFSP1612425D/jo" TargetMode="External"/><Relationship Id="rId23" Type="http://schemas.openxmlformats.org/officeDocument/2006/relationships/theme" Target="theme/theme1.xml"/><Relationship Id="rId10" Type="http://schemas.openxmlformats.org/officeDocument/2006/relationships/hyperlink" Target="https://www.legifrance.gouv.fr/affichCodeArticle.do;jsessionid=3DCE7942AE873A51CABE7839E0146A94.tpdila19v_1?idArticle=LEGIARTI000032007138&amp;cidTexte=LEGITEXT000006070721&amp;dateTexte=20161001" TargetMode="External"/><Relationship Id="rId19" Type="http://schemas.openxmlformats.org/officeDocument/2006/relationships/hyperlink" Target="https://www.courdecassation.fr/jurisprudence_2/chambre_sociale_576/2121_25_33100.html" TargetMode="External"/><Relationship Id="rId4" Type="http://schemas.openxmlformats.org/officeDocument/2006/relationships/settings" Target="settings.xml"/><Relationship Id="rId9" Type="http://schemas.openxmlformats.org/officeDocument/2006/relationships/hyperlink" Target="https://www.legifrance.gouv.fr/affichCodeArticle.do;jsessionid=3DCE7942AE873A51CABE7839E0146A94.tpdila19v_1?idArticle=LEGIARTI000032040782&amp;cidTexte=LEGITEXT000006070721&amp;categorieLien=id&amp;dateTexte=20161001" TargetMode="External"/><Relationship Id="rId14" Type="http://schemas.openxmlformats.org/officeDocument/2006/relationships/hyperlink" Target="https://www.legifrance.gouv.fr/affichJuriJudi.do?idTexte=JURITEXT000032636352"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9F098-D584-4383-B548-5DFF6BAE4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1900</Words>
  <Characters>10454</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Utilisateur</cp:lastModifiedBy>
  <cp:revision>2</cp:revision>
  <dcterms:created xsi:type="dcterms:W3CDTF">2016-09-28T04:46:00Z</dcterms:created>
  <dcterms:modified xsi:type="dcterms:W3CDTF">2016-09-28T04:46:00Z</dcterms:modified>
</cp:coreProperties>
</file>