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A30" w:rsidRPr="00D43A30" w:rsidRDefault="00D43A30" w:rsidP="00D43A30">
      <w:pPr>
        <w:spacing w:after="0" w:line="240" w:lineRule="auto"/>
        <w:rPr>
          <w:rFonts w:ascii="Times New Roman" w:eastAsia="Times New Roman" w:hAnsi="Times New Roman" w:cs="Times New Roman"/>
          <w:sz w:val="24"/>
          <w:szCs w:val="24"/>
          <w:lang w:eastAsia="fr-FR"/>
        </w:rPr>
      </w:pPr>
      <w:r w:rsidRPr="00D43A30">
        <w:rPr>
          <w:rFonts w:ascii="Times New Roman" w:eastAsia="Times New Roman" w:hAnsi="Times New Roman" w:cs="Times New Roman"/>
          <w:sz w:val="24"/>
          <w:szCs w:val="24"/>
          <w:lang w:eastAsia="fr-FR"/>
        </w:rPr>
        <w:fldChar w:fldCharType="begin"/>
      </w:r>
      <w:r w:rsidRPr="00D43A30">
        <w:rPr>
          <w:rFonts w:ascii="Times New Roman" w:eastAsia="Times New Roman" w:hAnsi="Times New Roman" w:cs="Times New Roman"/>
          <w:sz w:val="24"/>
          <w:szCs w:val="24"/>
          <w:lang w:eastAsia="fr-FR"/>
        </w:rPr>
        <w:instrText xml:space="preserve"> HYPERLINK "http://eduscol.education.fr/ecogest/ticedu" </w:instrText>
      </w:r>
      <w:r w:rsidRPr="00D43A30">
        <w:rPr>
          <w:rFonts w:ascii="Times New Roman" w:eastAsia="Times New Roman" w:hAnsi="Times New Roman" w:cs="Times New Roman"/>
          <w:sz w:val="24"/>
          <w:szCs w:val="24"/>
          <w:lang w:eastAsia="fr-FR"/>
        </w:rPr>
        <w:fldChar w:fldCharType="separate"/>
      </w:r>
      <w:r w:rsidRPr="00D43A30">
        <w:rPr>
          <w:rFonts w:ascii="Times New Roman" w:eastAsia="Times New Roman" w:hAnsi="Times New Roman" w:cs="Times New Roman"/>
          <w:color w:val="0000FF"/>
          <w:sz w:val="24"/>
          <w:szCs w:val="24"/>
          <w:u w:val="single"/>
          <w:lang w:eastAsia="fr-FR"/>
        </w:rPr>
        <w:t xml:space="preserve">La Lettre </w:t>
      </w:r>
      <w:proofErr w:type="spellStart"/>
      <w:r w:rsidRPr="00D43A30">
        <w:rPr>
          <w:rFonts w:ascii="Times New Roman" w:eastAsia="Times New Roman" w:hAnsi="Times New Roman" w:cs="Times New Roman"/>
          <w:color w:val="0000FF"/>
          <w:sz w:val="24"/>
          <w:szCs w:val="24"/>
          <w:u w:val="single"/>
          <w:lang w:eastAsia="fr-FR"/>
        </w:rPr>
        <w:t>TIC'Édu</w:t>
      </w:r>
      <w:proofErr w:type="spellEnd"/>
      <w:r w:rsidRPr="00D43A30">
        <w:rPr>
          <w:rFonts w:ascii="Times New Roman" w:eastAsia="Times New Roman" w:hAnsi="Times New Roman" w:cs="Times New Roman"/>
          <w:color w:val="0000FF"/>
          <w:sz w:val="24"/>
          <w:szCs w:val="24"/>
          <w:u w:val="single"/>
          <w:lang w:eastAsia="fr-FR"/>
        </w:rPr>
        <w:t xml:space="preserve"> Économie-Gestion</w:t>
      </w:r>
      <w:r w:rsidRPr="00D43A30">
        <w:rPr>
          <w:rFonts w:ascii="Times New Roman" w:eastAsia="Times New Roman" w:hAnsi="Times New Roman" w:cs="Times New Roman"/>
          <w:sz w:val="24"/>
          <w:szCs w:val="24"/>
          <w:lang w:eastAsia="fr-FR"/>
        </w:rPr>
        <w:fldChar w:fldCharType="end"/>
      </w:r>
      <w:r w:rsidRPr="00D43A30">
        <w:rPr>
          <w:rFonts w:ascii="Times New Roman" w:eastAsia="Times New Roman" w:hAnsi="Times New Roman" w:cs="Times New Roman"/>
          <w:sz w:val="24"/>
          <w:szCs w:val="24"/>
          <w:lang w:eastAsia="fr-FR"/>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D43A30" w:rsidRPr="00D43A30" w:rsidTr="00D43A30">
        <w:trPr>
          <w:tblCellSpacing w:w="15" w:type="dxa"/>
        </w:trPr>
        <w:tc>
          <w:tcPr>
            <w:tcW w:w="0" w:type="auto"/>
            <w:vAlign w:val="center"/>
            <w:hideMark/>
          </w:tcPr>
          <w:p w:rsidR="00D43A30" w:rsidRPr="00D43A30" w:rsidRDefault="00D43A30" w:rsidP="00D43A30">
            <w:pPr>
              <w:spacing w:after="0" w:line="240" w:lineRule="auto"/>
              <w:rPr>
                <w:rFonts w:ascii="Times New Roman" w:eastAsia="Times New Roman" w:hAnsi="Times New Roman" w:cs="Times New Roman"/>
                <w:sz w:val="24"/>
                <w:szCs w:val="24"/>
                <w:lang w:eastAsia="fr-FR"/>
              </w:rPr>
            </w:pPr>
            <w:r w:rsidRPr="00D43A30">
              <w:rPr>
                <w:rFonts w:ascii="Times New Roman" w:eastAsia="Times New Roman" w:hAnsi="Times New Roman" w:cs="Times New Roman"/>
                <w:sz w:val="24"/>
                <w:szCs w:val="24"/>
                <w:lang w:eastAsia="fr-FR"/>
              </w:rPr>
              <w:t>Corps du document</w:t>
            </w:r>
          </w:p>
          <w:p w:rsidR="00D43A30" w:rsidRPr="00D43A30" w:rsidRDefault="00D43A30" w:rsidP="00D43A3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documentContent"/>
            <w:bookmarkEnd w:id="0"/>
            <w:proofErr w:type="spellStart"/>
            <w:r w:rsidRPr="00D43A30">
              <w:rPr>
                <w:rFonts w:ascii="Times New Roman" w:eastAsia="Times New Roman" w:hAnsi="Times New Roman" w:cs="Times New Roman"/>
                <w:b/>
                <w:bCs/>
                <w:kern w:val="36"/>
                <w:sz w:val="48"/>
                <w:szCs w:val="48"/>
                <w:lang w:eastAsia="fr-FR"/>
              </w:rPr>
              <w:t>TIC'Édu</w:t>
            </w:r>
            <w:proofErr w:type="spellEnd"/>
            <w:r w:rsidRPr="00D43A30">
              <w:rPr>
                <w:rFonts w:ascii="Times New Roman" w:eastAsia="Times New Roman" w:hAnsi="Times New Roman" w:cs="Times New Roman"/>
                <w:b/>
                <w:bCs/>
                <w:kern w:val="36"/>
                <w:sz w:val="48"/>
                <w:szCs w:val="48"/>
                <w:lang w:eastAsia="fr-FR"/>
              </w:rPr>
              <w:t xml:space="preserve"> n°34 </w:t>
            </w:r>
          </w:p>
          <w:p w:rsidR="00D43A30" w:rsidRPr="00D43A30" w:rsidRDefault="00D43A30" w:rsidP="00D43A30">
            <w:pPr>
              <w:spacing w:after="0" w:line="240" w:lineRule="auto"/>
              <w:rPr>
                <w:rFonts w:ascii="Times New Roman" w:eastAsia="Times New Roman" w:hAnsi="Times New Roman" w:cs="Times New Roman"/>
                <w:sz w:val="24"/>
                <w:szCs w:val="24"/>
                <w:lang w:eastAsia="fr-FR"/>
              </w:rPr>
            </w:pPr>
            <w:r w:rsidRPr="00D43A30">
              <w:rPr>
                <w:rFonts w:ascii="Times New Roman" w:eastAsia="Times New Roman" w:hAnsi="Times New Roman" w:cs="Times New Roman"/>
                <w:sz w:val="24"/>
                <w:szCs w:val="24"/>
                <w:lang w:eastAsia="fr-FR"/>
              </w:rPr>
              <w:t>26/09/2014</w:t>
            </w:r>
          </w:p>
          <w:p w:rsidR="00D43A30" w:rsidRPr="00D43A30" w:rsidRDefault="00D43A30" w:rsidP="00D43A30">
            <w:pPr>
              <w:spacing w:before="100" w:beforeAutospacing="1" w:after="100" w:afterAutospacing="1" w:line="240" w:lineRule="auto"/>
              <w:rPr>
                <w:rFonts w:ascii="Times New Roman" w:eastAsia="Times New Roman" w:hAnsi="Times New Roman" w:cs="Times New Roman"/>
                <w:sz w:val="24"/>
                <w:szCs w:val="24"/>
                <w:lang w:eastAsia="fr-FR"/>
              </w:rPr>
            </w:pPr>
            <w:r w:rsidRPr="00D43A30">
              <w:rPr>
                <w:rFonts w:ascii="Times New Roman" w:eastAsia="Times New Roman" w:hAnsi="Times New Roman" w:cs="Times New Roman"/>
                <w:sz w:val="24"/>
                <w:szCs w:val="24"/>
                <w:lang w:eastAsia="fr-FR"/>
              </w:rPr>
              <w:t>La Lettre d'informations en Économie et gestion de la Direction du numérique pour l'éducation</w:t>
            </w:r>
          </w:p>
          <w:p w:rsidR="00D43A30" w:rsidRPr="00D43A30" w:rsidRDefault="00D43A30" w:rsidP="00D43A3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D43A30">
              <w:rPr>
                <w:rFonts w:ascii="Times New Roman" w:eastAsia="Times New Roman" w:hAnsi="Times New Roman" w:cs="Times New Roman"/>
                <w:b/>
                <w:bCs/>
                <w:kern w:val="36"/>
                <w:sz w:val="48"/>
                <w:szCs w:val="48"/>
                <w:lang w:eastAsia="fr-FR"/>
              </w:rPr>
              <w:t xml:space="preserve">Lettre </w:t>
            </w:r>
            <w:proofErr w:type="spellStart"/>
            <w:r w:rsidRPr="00D43A30">
              <w:rPr>
                <w:rFonts w:ascii="Times New Roman" w:eastAsia="Times New Roman" w:hAnsi="Times New Roman" w:cs="Times New Roman"/>
                <w:b/>
                <w:bCs/>
                <w:kern w:val="36"/>
                <w:sz w:val="48"/>
                <w:szCs w:val="48"/>
                <w:lang w:eastAsia="fr-FR"/>
              </w:rPr>
              <w:t>TIC'Édu</w:t>
            </w:r>
            <w:proofErr w:type="spellEnd"/>
            <w:r w:rsidRPr="00D43A30">
              <w:rPr>
                <w:rFonts w:ascii="Times New Roman" w:eastAsia="Times New Roman" w:hAnsi="Times New Roman" w:cs="Times New Roman"/>
                <w:b/>
                <w:bCs/>
                <w:kern w:val="36"/>
                <w:sz w:val="48"/>
                <w:szCs w:val="48"/>
                <w:lang w:eastAsia="fr-FR"/>
              </w:rPr>
              <w:t xml:space="preserve"> n°34 </w:t>
            </w:r>
          </w:p>
          <w:p w:rsidR="00D43A30" w:rsidRPr="00D43A30" w:rsidRDefault="00D43A30" w:rsidP="00D43A3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D43A30">
              <w:rPr>
                <w:rFonts w:ascii="Times New Roman" w:eastAsia="Times New Roman" w:hAnsi="Times New Roman" w:cs="Times New Roman"/>
                <w:b/>
                <w:bCs/>
                <w:kern w:val="36"/>
                <w:sz w:val="48"/>
                <w:szCs w:val="48"/>
                <w:lang w:eastAsia="fr-FR"/>
              </w:rPr>
              <w:t xml:space="preserve">Octobre 2014 </w:t>
            </w:r>
          </w:p>
          <w:p w:rsidR="00D43A30" w:rsidRPr="00D43A30" w:rsidRDefault="00D43A30" w:rsidP="00D43A3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43A30">
              <w:rPr>
                <w:rFonts w:ascii="Times New Roman" w:eastAsia="Times New Roman" w:hAnsi="Times New Roman" w:cs="Times New Roman"/>
                <w:sz w:val="24"/>
                <w:szCs w:val="24"/>
                <w:lang w:eastAsia="fr-FR"/>
              </w:rPr>
              <w:br/>
            </w:r>
            <w:r w:rsidRPr="00D43A30">
              <w:rPr>
                <w:rFonts w:ascii="Times New Roman" w:eastAsia="Times New Roman" w:hAnsi="Times New Roman" w:cs="Times New Roman"/>
                <w:noProof/>
                <w:color w:val="0000FF"/>
                <w:sz w:val="24"/>
                <w:szCs w:val="24"/>
                <w:lang w:eastAsia="fr-FR"/>
              </w:rPr>
              <w:drawing>
                <wp:inline distT="0" distB="0" distL="0" distR="0" wp14:anchorId="72539BA4" wp14:editId="333A4CFC">
                  <wp:extent cx="5400675" cy="1428750"/>
                  <wp:effectExtent l="0" t="0" r="9525" b="0"/>
                  <wp:docPr id="1" name="Image 1" descr="TIC'Édu Eco-Gest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Édu Eco-Gesti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675" cy="1428750"/>
                          </a:xfrm>
                          <a:prstGeom prst="rect">
                            <a:avLst/>
                          </a:prstGeom>
                          <a:noFill/>
                          <a:ln>
                            <a:noFill/>
                          </a:ln>
                        </pic:spPr>
                      </pic:pic>
                    </a:graphicData>
                  </a:graphic>
                </wp:inline>
              </w:drawing>
            </w:r>
          </w:p>
          <w:p w:rsidR="00D43A30" w:rsidRPr="00D43A30" w:rsidRDefault="00D43A30" w:rsidP="00D43A30">
            <w:pPr>
              <w:spacing w:before="100" w:beforeAutospacing="1" w:after="100" w:afterAutospacing="1" w:line="240" w:lineRule="auto"/>
              <w:rPr>
                <w:rFonts w:ascii="Times New Roman" w:eastAsia="Times New Roman" w:hAnsi="Times New Roman" w:cs="Times New Roman"/>
                <w:sz w:val="24"/>
                <w:szCs w:val="24"/>
                <w:lang w:eastAsia="fr-FR"/>
              </w:rPr>
            </w:pPr>
            <w:r w:rsidRPr="00D43A30">
              <w:rPr>
                <w:rFonts w:ascii="Times New Roman" w:eastAsia="Times New Roman" w:hAnsi="Times New Roman" w:cs="Times New Roman"/>
                <w:b/>
                <w:bCs/>
                <w:sz w:val="24"/>
                <w:szCs w:val="24"/>
                <w:lang w:eastAsia="fr-FR"/>
              </w:rPr>
              <w:t xml:space="preserve">Sommaire </w:t>
            </w:r>
          </w:p>
          <w:p w:rsidR="00D43A30" w:rsidRPr="00D43A30" w:rsidRDefault="00D43A30" w:rsidP="00D43A30">
            <w:pPr>
              <w:spacing w:before="100" w:beforeAutospacing="1" w:after="100" w:afterAutospacing="1" w:line="240" w:lineRule="auto"/>
              <w:rPr>
                <w:rFonts w:ascii="Times New Roman" w:eastAsia="Times New Roman" w:hAnsi="Times New Roman" w:cs="Times New Roman"/>
                <w:sz w:val="24"/>
                <w:szCs w:val="24"/>
                <w:lang w:eastAsia="fr-FR"/>
              </w:rPr>
            </w:pPr>
            <w:hyperlink r:id="rId7" w:anchor="100" w:history="1">
              <w:r w:rsidRPr="00D43A30">
                <w:rPr>
                  <w:rFonts w:ascii="Times New Roman" w:eastAsia="Times New Roman" w:hAnsi="Times New Roman" w:cs="Times New Roman"/>
                  <w:color w:val="0000FF"/>
                  <w:sz w:val="24"/>
                  <w:szCs w:val="24"/>
                  <w:u w:val="single"/>
                  <w:lang w:eastAsia="fr-FR"/>
                </w:rPr>
                <w:t xml:space="preserve">1. Zoom sur... Bilan des </w:t>
              </w:r>
              <w:proofErr w:type="spellStart"/>
              <w:r w:rsidRPr="00D43A30">
                <w:rPr>
                  <w:rFonts w:ascii="Times New Roman" w:eastAsia="Times New Roman" w:hAnsi="Times New Roman" w:cs="Times New Roman"/>
                  <w:color w:val="0000FF"/>
                  <w:sz w:val="24"/>
                  <w:szCs w:val="24"/>
                  <w:u w:val="single"/>
                  <w:lang w:eastAsia="fr-FR"/>
                </w:rPr>
                <w:t>TraAM</w:t>
              </w:r>
              <w:proofErr w:type="spellEnd"/>
              <w:r w:rsidRPr="00D43A30">
                <w:rPr>
                  <w:rFonts w:ascii="Times New Roman" w:eastAsia="Times New Roman" w:hAnsi="Times New Roman" w:cs="Times New Roman"/>
                  <w:color w:val="0000FF"/>
                  <w:sz w:val="24"/>
                  <w:szCs w:val="24"/>
                  <w:u w:val="single"/>
                  <w:lang w:eastAsia="fr-FR"/>
                </w:rPr>
                <w:t xml:space="preserve"> 2013-2014</w:t>
              </w:r>
            </w:hyperlink>
          </w:p>
          <w:p w:rsidR="00D43A30" w:rsidRPr="00D43A30" w:rsidRDefault="00D43A30" w:rsidP="00D43A30">
            <w:pPr>
              <w:spacing w:before="100" w:beforeAutospacing="1" w:after="100" w:afterAutospacing="1" w:line="240" w:lineRule="auto"/>
              <w:rPr>
                <w:rFonts w:ascii="Times New Roman" w:eastAsia="Times New Roman" w:hAnsi="Times New Roman" w:cs="Times New Roman"/>
                <w:sz w:val="24"/>
                <w:szCs w:val="24"/>
                <w:lang w:eastAsia="fr-FR"/>
              </w:rPr>
            </w:pPr>
            <w:hyperlink r:id="rId8" w:anchor="101" w:history="1">
              <w:r w:rsidRPr="00D43A30">
                <w:rPr>
                  <w:rFonts w:ascii="Times New Roman" w:eastAsia="Times New Roman" w:hAnsi="Times New Roman" w:cs="Times New Roman"/>
                  <w:color w:val="0000FF"/>
                  <w:sz w:val="24"/>
                  <w:szCs w:val="24"/>
                  <w:u w:val="single"/>
                  <w:lang w:eastAsia="fr-FR"/>
                </w:rPr>
                <w:t>2. Enseigner avec le numérique</w:t>
              </w:r>
            </w:hyperlink>
          </w:p>
          <w:p w:rsidR="00D43A30" w:rsidRPr="00D43A30" w:rsidRDefault="00D43A30" w:rsidP="00D43A3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9" w:anchor="102" w:history="1">
              <w:r w:rsidRPr="00D43A30">
                <w:rPr>
                  <w:rFonts w:ascii="Times New Roman" w:eastAsia="Times New Roman" w:hAnsi="Times New Roman" w:cs="Times New Roman"/>
                  <w:color w:val="0000FF"/>
                  <w:sz w:val="24"/>
                  <w:szCs w:val="24"/>
                  <w:u w:val="single"/>
                  <w:lang w:eastAsia="fr-FR"/>
                </w:rPr>
                <w:t>2.1 Sécurité numérique de l’entreprise… Un jeu sérieux !</w:t>
              </w:r>
            </w:hyperlink>
          </w:p>
          <w:p w:rsidR="00D43A30" w:rsidRPr="00D43A30" w:rsidRDefault="00D43A30" w:rsidP="00D43A3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0" w:anchor="103" w:history="1">
              <w:r w:rsidRPr="00D43A30">
                <w:rPr>
                  <w:rFonts w:ascii="Times New Roman" w:eastAsia="Times New Roman" w:hAnsi="Times New Roman" w:cs="Times New Roman"/>
                  <w:color w:val="0000FF"/>
                  <w:sz w:val="24"/>
                  <w:szCs w:val="24"/>
                  <w:u w:val="single"/>
                  <w:lang w:eastAsia="fr-FR"/>
                </w:rPr>
                <w:t>2.2 Fiches pédagogiques de la CNIL</w:t>
              </w:r>
            </w:hyperlink>
          </w:p>
          <w:p w:rsidR="00D43A30" w:rsidRPr="00D43A30" w:rsidRDefault="00D43A30" w:rsidP="00D43A30">
            <w:pPr>
              <w:spacing w:before="100" w:beforeAutospacing="1" w:after="100" w:afterAutospacing="1" w:line="240" w:lineRule="auto"/>
              <w:rPr>
                <w:rFonts w:ascii="Times New Roman" w:eastAsia="Times New Roman" w:hAnsi="Times New Roman" w:cs="Times New Roman"/>
                <w:sz w:val="24"/>
                <w:szCs w:val="24"/>
                <w:lang w:eastAsia="fr-FR"/>
              </w:rPr>
            </w:pPr>
            <w:hyperlink r:id="rId11" w:anchor="104" w:history="1">
              <w:r w:rsidRPr="00D43A30">
                <w:rPr>
                  <w:rFonts w:ascii="Times New Roman" w:eastAsia="Times New Roman" w:hAnsi="Times New Roman" w:cs="Times New Roman"/>
                  <w:color w:val="0000FF"/>
                  <w:sz w:val="24"/>
                  <w:szCs w:val="24"/>
                  <w:u w:val="single"/>
                  <w:lang w:eastAsia="fr-FR"/>
                </w:rPr>
                <w:t>3. Se former</w:t>
              </w:r>
            </w:hyperlink>
          </w:p>
          <w:p w:rsidR="00D43A30" w:rsidRPr="00D43A30" w:rsidRDefault="00D43A30" w:rsidP="00D43A3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12" w:anchor="105" w:history="1">
              <w:r w:rsidRPr="00D43A30">
                <w:rPr>
                  <w:rFonts w:ascii="Times New Roman" w:eastAsia="Times New Roman" w:hAnsi="Times New Roman" w:cs="Times New Roman"/>
                  <w:color w:val="0000FF"/>
                  <w:sz w:val="24"/>
                  <w:szCs w:val="24"/>
                  <w:u w:val="single"/>
                  <w:lang w:eastAsia="fr-FR"/>
                </w:rPr>
                <w:t>3.1 La série STMG</w:t>
              </w:r>
            </w:hyperlink>
          </w:p>
          <w:p w:rsidR="00D43A30" w:rsidRPr="00D43A30" w:rsidRDefault="00D43A30" w:rsidP="00D43A3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13" w:anchor="106" w:history="1">
              <w:r w:rsidRPr="00D43A30">
                <w:rPr>
                  <w:rFonts w:ascii="Times New Roman" w:eastAsia="Times New Roman" w:hAnsi="Times New Roman" w:cs="Times New Roman"/>
                  <w:color w:val="0000FF"/>
                  <w:sz w:val="24"/>
                  <w:szCs w:val="24"/>
                  <w:u w:val="single"/>
                  <w:lang w:eastAsia="fr-FR"/>
                </w:rPr>
                <w:t>3.2 Modules pédagogiques en écriture numérique</w:t>
              </w:r>
            </w:hyperlink>
          </w:p>
          <w:p w:rsidR="00D43A30" w:rsidRPr="00D43A30" w:rsidRDefault="00D43A30" w:rsidP="00D43A3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14" w:anchor="107" w:history="1">
              <w:r w:rsidRPr="00D43A30">
                <w:rPr>
                  <w:rFonts w:ascii="Times New Roman" w:eastAsia="Times New Roman" w:hAnsi="Times New Roman" w:cs="Times New Roman"/>
                  <w:color w:val="0000FF"/>
                  <w:sz w:val="24"/>
                  <w:szCs w:val="24"/>
                  <w:u w:val="single"/>
                  <w:lang w:eastAsia="fr-FR"/>
                </w:rPr>
                <w:t>3.3 Créer des vidéos et des animations pédagogiques</w:t>
              </w:r>
            </w:hyperlink>
          </w:p>
          <w:p w:rsidR="00D43A30" w:rsidRPr="00D43A30" w:rsidRDefault="00D43A30" w:rsidP="00D43A30">
            <w:pPr>
              <w:spacing w:before="100" w:beforeAutospacing="1" w:after="100" w:afterAutospacing="1" w:line="240" w:lineRule="auto"/>
              <w:rPr>
                <w:rFonts w:ascii="Times New Roman" w:eastAsia="Times New Roman" w:hAnsi="Times New Roman" w:cs="Times New Roman"/>
                <w:sz w:val="24"/>
                <w:szCs w:val="24"/>
                <w:lang w:eastAsia="fr-FR"/>
              </w:rPr>
            </w:pPr>
            <w:hyperlink r:id="rId15" w:anchor="108" w:history="1">
              <w:r w:rsidRPr="00D43A30">
                <w:rPr>
                  <w:rFonts w:ascii="Times New Roman" w:eastAsia="Times New Roman" w:hAnsi="Times New Roman" w:cs="Times New Roman"/>
                  <w:color w:val="0000FF"/>
                  <w:sz w:val="24"/>
                  <w:szCs w:val="24"/>
                  <w:u w:val="single"/>
                  <w:lang w:eastAsia="fr-FR"/>
                </w:rPr>
                <w:t>4. Se tenir informé(E)</w:t>
              </w:r>
            </w:hyperlink>
          </w:p>
          <w:p w:rsidR="00D43A30" w:rsidRPr="00D43A30" w:rsidRDefault="00D43A30" w:rsidP="00D43A3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16" w:anchor="109" w:history="1">
              <w:r w:rsidRPr="00D43A30">
                <w:rPr>
                  <w:rFonts w:ascii="Times New Roman" w:eastAsia="Times New Roman" w:hAnsi="Times New Roman" w:cs="Times New Roman"/>
                  <w:color w:val="0000FF"/>
                  <w:sz w:val="24"/>
                  <w:szCs w:val="24"/>
                  <w:u w:val="single"/>
                  <w:lang w:eastAsia="fr-FR"/>
                </w:rPr>
                <w:t xml:space="preserve">4.1 Les licences </w:t>
              </w:r>
              <w:proofErr w:type="spellStart"/>
              <w:r w:rsidRPr="00D43A30">
                <w:rPr>
                  <w:rFonts w:ascii="Times New Roman" w:eastAsia="Times New Roman" w:hAnsi="Times New Roman" w:cs="Times New Roman"/>
                  <w:color w:val="0000FF"/>
                  <w:sz w:val="24"/>
                  <w:szCs w:val="24"/>
                  <w:u w:val="single"/>
                  <w:lang w:eastAsia="fr-FR"/>
                </w:rPr>
                <w:t>Creative</w:t>
              </w:r>
              <w:proofErr w:type="spellEnd"/>
              <w:r w:rsidRPr="00D43A30">
                <w:rPr>
                  <w:rFonts w:ascii="Times New Roman" w:eastAsia="Times New Roman" w:hAnsi="Times New Roman" w:cs="Times New Roman"/>
                  <w:color w:val="0000FF"/>
                  <w:sz w:val="24"/>
                  <w:szCs w:val="24"/>
                  <w:u w:val="single"/>
                  <w:lang w:eastAsia="fr-FR"/>
                </w:rPr>
                <w:t xml:space="preserve"> Commons</w:t>
              </w:r>
            </w:hyperlink>
          </w:p>
          <w:p w:rsidR="00D43A30" w:rsidRPr="00D43A30" w:rsidRDefault="00D43A30" w:rsidP="00D43A3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17" w:anchor="110" w:history="1">
              <w:r w:rsidRPr="00D43A30">
                <w:rPr>
                  <w:rFonts w:ascii="Times New Roman" w:eastAsia="Times New Roman" w:hAnsi="Times New Roman" w:cs="Times New Roman"/>
                  <w:color w:val="0000FF"/>
                  <w:sz w:val="24"/>
                  <w:szCs w:val="24"/>
                  <w:u w:val="single"/>
                  <w:lang w:eastAsia="fr-FR"/>
                </w:rPr>
                <w:t>4.2 Textes de références et dossiers documentaires sur le numérique</w:t>
              </w:r>
            </w:hyperlink>
          </w:p>
          <w:p w:rsidR="00D43A30" w:rsidRPr="00D43A30" w:rsidRDefault="00D43A30" w:rsidP="00D43A3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18" w:anchor="111" w:history="1">
              <w:r w:rsidRPr="00D43A30">
                <w:rPr>
                  <w:rFonts w:ascii="Times New Roman" w:eastAsia="Times New Roman" w:hAnsi="Times New Roman" w:cs="Times New Roman"/>
                  <w:color w:val="0000FF"/>
                  <w:sz w:val="24"/>
                  <w:szCs w:val="24"/>
                  <w:u w:val="single"/>
                  <w:lang w:eastAsia="fr-FR"/>
                </w:rPr>
                <w:t>4.3 Prix lycéen "Lire l'économie"</w:t>
              </w:r>
            </w:hyperlink>
          </w:p>
          <w:p w:rsidR="00D43A30" w:rsidRPr="00D43A30" w:rsidRDefault="00D43A30" w:rsidP="00D43A3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19" w:anchor="112" w:history="1">
              <w:r w:rsidRPr="00D43A30">
                <w:rPr>
                  <w:rFonts w:ascii="Times New Roman" w:eastAsia="Times New Roman" w:hAnsi="Times New Roman" w:cs="Times New Roman"/>
                  <w:color w:val="0000FF"/>
                  <w:sz w:val="24"/>
                  <w:szCs w:val="24"/>
                  <w:u w:val="single"/>
                  <w:lang w:eastAsia="fr-FR"/>
                </w:rPr>
                <w:t>4.4 Journées nationales du management</w:t>
              </w:r>
            </w:hyperlink>
          </w:p>
          <w:p w:rsidR="00D43A30" w:rsidRPr="00D43A30" w:rsidRDefault="00D43A30" w:rsidP="00D43A3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20" w:anchor="113" w:history="1">
              <w:r w:rsidRPr="00D43A30">
                <w:rPr>
                  <w:rFonts w:ascii="Times New Roman" w:eastAsia="Times New Roman" w:hAnsi="Times New Roman" w:cs="Times New Roman"/>
                  <w:color w:val="0000FF"/>
                  <w:sz w:val="24"/>
                  <w:szCs w:val="24"/>
                  <w:u w:val="single"/>
                  <w:lang w:eastAsia="fr-FR"/>
                </w:rPr>
                <w:t>Comptes twitter d'</w:t>
              </w:r>
              <w:proofErr w:type="spellStart"/>
              <w:r w:rsidRPr="00D43A30">
                <w:rPr>
                  <w:rFonts w:ascii="Times New Roman" w:eastAsia="Times New Roman" w:hAnsi="Times New Roman" w:cs="Times New Roman"/>
                  <w:color w:val="0000FF"/>
                  <w:sz w:val="24"/>
                  <w:szCs w:val="24"/>
                  <w:u w:val="single"/>
                  <w:lang w:eastAsia="fr-FR"/>
                </w:rPr>
                <w:t>éduscol</w:t>
              </w:r>
              <w:proofErr w:type="spellEnd"/>
              <w:r w:rsidRPr="00D43A30">
                <w:rPr>
                  <w:rFonts w:ascii="Times New Roman" w:eastAsia="Times New Roman" w:hAnsi="Times New Roman" w:cs="Times New Roman"/>
                  <w:color w:val="0000FF"/>
                  <w:sz w:val="24"/>
                  <w:szCs w:val="24"/>
                  <w:u w:val="single"/>
                  <w:lang w:eastAsia="fr-FR"/>
                </w:rPr>
                <w:t xml:space="preserve"> et de la Direction du numérique pour l'éducation</w:t>
              </w:r>
            </w:hyperlink>
          </w:p>
          <w:p w:rsidR="00D43A30" w:rsidRPr="00D43A30" w:rsidRDefault="00D43A30" w:rsidP="00D43A30">
            <w:pPr>
              <w:spacing w:before="100" w:beforeAutospacing="1" w:after="100" w:afterAutospacing="1" w:line="240" w:lineRule="auto"/>
              <w:rPr>
                <w:rFonts w:ascii="Times New Roman" w:eastAsia="Times New Roman" w:hAnsi="Times New Roman" w:cs="Times New Roman"/>
                <w:sz w:val="24"/>
                <w:szCs w:val="24"/>
                <w:lang w:eastAsia="fr-FR"/>
              </w:rPr>
            </w:pPr>
            <w:r w:rsidRPr="00D43A30">
              <w:rPr>
                <w:rFonts w:ascii="Times New Roman" w:eastAsia="Times New Roman" w:hAnsi="Times New Roman" w:cs="Times New Roman"/>
                <w:sz w:val="24"/>
                <w:szCs w:val="24"/>
                <w:lang w:eastAsia="fr-FR"/>
              </w:rPr>
              <w:lastRenderedPageBreak/>
              <w:t xml:space="preserve">  </w:t>
            </w:r>
          </w:p>
          <w:p w:rsidR="00D43A30" w:rsidRPr="00D43A30" w:rsidRDefault="00D43A30" w:rsidP="00D43A3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43A30">
              <w:rPr>
                <w:rFonts w:ascii="Times New Roman" w:eastAsia="Times New Roman" w:hAnsi="Times New Roman" w:cs="Times New Roman"/>
                <w:b/>
                <w:bCs/>
                <w:sz w:val="36"/>
                <w:szCs w:val="36"/>
                <w:lang w:eastAsia="fr-FR"/>
              </w:rPr>
              <w:t xml:space="preserve">1. Zoom sur... Bilan des </w:t>
            </w:r>
            <w:proofErr w:type="spellStart"/>
            <w:r w:rsidRPr="00D43A30">
              <w:rPr>
                <w:rFonts w:ascii="Times New Roman" w:eastAsia="Times New Roman" w:hAnsi="Times New Roman" w:cs="Times New Roman"/>
                <w:b/>
                <w:bCs/>
                <w:sz w:val="36"/>
                <w:szCs w:val="36"/>
                <w:lang w:eastAsia="fr-FR"/>
              </w:rPr>
              <w:t>TraAM</w:t>
            </w:r>
            <w:proofErr w:type="spellEnd"/>
            <w:r w:rsidRPr="00D43A30">
              <w:rPr>
                <w:rFonts w:ascii="Times New Roman" w:eastAsia="Times New Roman" w:hAnsi="Times New Roman" w:cs="Times New Roman"/>
                <w:b/>
                <w:bCs/>
                <w:sz w:val="36"/>
                <w:szCs w:val="36"/>
                <w:lang w:eastAsia="fr-FR"/>
              </w:rPr>
              <w:t xml:space="preserve"> 2013-2014 </w:t>
            </w:r>
          </w:p>
          <w:p w:rsidR="00D43A30" w:rsidRPr="00D43A30" w:rsidRDefault="00D43A30" w:rsidP="00D43A3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43A30">
              <w:rPr>
                <w:rFonts w:ascii="Times New Roman" w:eastAsia="Times New Roman" w:hAnsi="Times New Roman" w:cs="Times New Roman"/>
                <w:noProof/>
                <w:sz w:val="24"/>
                <w:szCs w:val="24"/>
                <w:lang w:eastAsia="fr-FR"/>
              </w:rPr>
              <w:drawing>
                <wp:inline distT="0" distB="0" distL="0" distR="0" wp14:anchorId="0C86DA51" wp14:editId="42A499D9">
                  <wp:extent cx="1714500" cy="1247775"/>
                  <wp:effectExtent l="0" t="0" r="0" b="9525"/>
                  <wp:docPr id="2" name="Image 2" descr="Logo Tra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raA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0" cy="1247775"/>
                          </a:xfrm>
                          <a:prstGeom prst="rect">
                            <a:avLst/>
                          </a:prstGeom>
                          <a:noFill/>
                          <a:ln>
                            <a:noFill/>
                          </a:ln>
                        </pic:spPr>
                      </pic:pic>
                    </a:graphicData>
                  </a:graphic>
                </wp:inline>
              </w:drawing>
            </w:r>
          </w:p>
          <w:p w:rsidR="00D43A30" w:rsidRPr="00D43A30" w:rsidRDefault="00D43A30" w:rsidP="00D43A30">
            <w:pPr>
              <w:spacing w:before="100" w:beforeAutospacing="1" w:after="100" w:afterAutospacing="1" w:line="240" w:lineRule="auto"/>
              <w:rPr>
                <w:rFonts w:ascii="Times New Roman" w:eastAsia="Times New Roman" w:hAnsi="Times New Roman" w:cs="Times New Roman"/>
                <w:sz w:val="24"/>
                <w:szCs w:val="24"/>
                <w:lang w:eastAsia="fr-FR"/>
              </w:rPr>
            </w:pPr>
            <w:r w:rsidRPr="00D43A30">
              <w:rPr>
                <w:rFonts w:ascii="Times New Roman" w:eastAsia="Times New Roman" w:hAnsi="Times New Roman" w:cs="Times New Roman"/>
                <w:sz w:val="24"/>
                <w:szCs w:val="24"/>
                <w:lang w:eastAsia="fr-FR"/>
              </w:rPr>
              <w:t>Le bilan des travaux académiques mutualisés (</w:t>
            </w:r>
            <w:proofErr w:type="spellStart"/>
            <w:r w:rsidRPr="00D43A30">
              <w:rPr>
                <w:rFonts w:ascii="Times New Roman" w:eastAsia="Times New Roman" w:hAnsi="Times New Roman" w:cs="Times New Roman"/>
                <w:sz w:val="24"/>
                <w:szCs w:val="24"/>
                <w:lang w:eastAsia="fr-FR"/>
              </w:rPr>
              <w:t>TraAM</w:t>
            </w:r>
            <w:proofErr w:type="spellEnd"/>
            <w:r w:rsidRPr="00D43A30">
              <w:rPr>
                <w:rFonts w:ascii="Times New Roman" w:eastAsia="Times New Roman" w:hAnsi="Times New Roman" w:cs="Times New Roman"/>
                <w:sz w:val="24"/>
                <w:szCs w:val="24"/>
                <w:lang w:eastAsia="fr-FR"/>
              </w:rPr>
              <w:t>) de la discipline sur l'année 2013-2014 est disponible sur le site disciplinaire Économie et gestion d'</w:t>
            </w:r>
            <w:proofErr w:type="spellStart"/>
            <w:r w:rsidRPr="00D43A30">
              <w:rPr>
                <w:rFonts w:ascii="Times New Roman" w:eastAsia="Times New Roman" w:hAnsi="Times New Roman" w:cs="Times New Roman"/>
                <w:sz w:val="24"/>
                <w:szCs w:val="24"/>
                <w:lang w:eastAsia="fr-FR"/>
              </w:rPr>
              <w:t>éduscol</w:t>
            </w:r>
            <w:proofErr w:type="spellEnd"/>
            <w:r w:rsidRPr="00D43A30">
              <w:rPr>
                <w:rFonts w:ascii="Times New Roman" w:eastAsia="Times New Roman" w:hAnsi="Times New Roman" w:cs="Times New Roman"/>
                <w:sz w:val="24"/>
                <w:szCs w:val="24"/>
                <w:lang w:eastAsia="fr-FR"/>
              </w:rPr>
              <w:t xml:space="preserve"> ; les thèmes de travail étaient pour cette année « Utilisation des terminaux mobiles dans l'enseignement et dans l’accompagnement des élèves » (voir par exemple l'académie de </w:t>
            </w:r>
            <w:hyperlink r:id="rId22" w:tgtFrame="_blank" w:tooltip="Dijon: nouvelle fenêtre" w:history="1">
              <w:r w:rsidRPr="00D43A30">
                <w:rPr>
                  <w:rFonts w:ascii="Times New Roman" w:eastAsia="Times New Roman" w:hAnsi="Times New Roman" w:cs="Times New Roman"/>
                  <w:color w:val="0000FF"/>
                  <w:sz w:val="24"/>
                  <w:szCs w:val="24"/>
                  <w:u w:val="single"/>
                  <w:lang w:eastAsia="fr-FR"/>
                </w:rPr>
                <w:t xml:space="preserve">Dijon </w:t>
              </w:r>
            </w:hyperlink>
            <w:r w:rsidRPr="00D43A30">
              <w:rPr>
                <w:rFonts w:ascii="Times New Roman" w:eastAsia="Times New Roman" w:hAnsi="Times New Roman" w:cs="Times New Roman"/>
                <w:sz w:val="24"/>
                <w:szCs w:val="24"/>
                <w:lang w:eastAsia="fr-FR"/>
              </w:rPr>
              <w:t xml:space="preserve">) et « Valorisation des pratiques collaboratives des élèves et leur prise en compte dans la certification. » (voir par exemple l'académie de </w:t>
            </w:r>
            <w:hyperlink r:id="rId23" w:tgtFrame="_blank" w:tooltip="Besançon: nouvelle fenêtre" w:history="1">
              <w:proofErr w:type="gramStart"/>
              <w:r w:rsidRPr="00D43A30">
                <w:rPr>
                  <w:rFonts w:ascii="Times New Roman" w:eastAsia="Times New Roman" w:hAnsi="Times New Roman" w:cs="Times New Roman"/>
                  <w:color w:val="0000FF"/>
                  <w:sz w:val="24"/>
                  <w:szCs w:val="24"/>
                  <w:u w:val="single"/>
                  <w:lang w:eastAsia="fr-FR"/>
                </w:rPr>
                <w:t xml:space="preserve">Besançon </w:t>
              </w:r>
              <w:proofErr w:type="gramEnd"/>
            </w:hyperlink>
            <w:r w:rsidRPr="00D43A30">
              <w:rPr>
                <w:rFonts w:ascii="Times New Roman" w:eastAsia="Times New Roman" w:hAnsi="Times New Roman" w:cs="Times New Roman"/>
                <w:sz w:val="24"/>
                <w:szCs w:val="24"/>
                <w:lang w:eastAsia="fr-FR"/>
              </w:rPr>
              <w:t xml:space="preserve">). </w:t>
            </w:r>
            <w:r w:rsidRPr="00D43A30">
              <w:rPr>
                <w:rFonts w:ascii="Times New Roman" w:eastAsia="Times New Roman" w:hAnsi="Times New Roman" w:cs="Times New Roman"/>
                <w:sz w:val="24"/>
                <w:szCs w:val="24"/>
                <w:lang w:eastAsia="fr-FR"/>
              </w:rPr>
              <w:br/>
              <w:t xml:space="preserve">Vous trouverez </w:t>
            </w:r>
            <w:hyperlink r:id="rId24" w:history="1">
              <w:r w:rsidRPr="00D43A30">
                <w:rPr>
                  <w:rFonts w:ascii="Times New Roman" w:eastAsia="Times New Roman" w:hAnsi="Times New Roman" w:cs="Times New Roman"/>
                  <w:color w:val="0000FF"/>
                  <w:sz w:val="24"/>
                  <w:szCs w:val="24"/>
                  <w:u w:val="single"/>
                  <w:lang w:eastAsia="fr-FR"/>
                </w:rPr>
                <w:t xml:space="preserve">ici </w:t>
              </w:r>
            </w:hyperlink>
            <w:r w:rsidRPr="00D43A30">
              <w:rPr>
                <w:rFonts w:ascii="Times New Roman" w:eastAsia="Times New Roman" w:hAnsi="Times New Roman" w:cs="Times New Roman"/>
                <w:sz w:val="24"/>
                <w:szCs w:val="24"/>
                <w:lang w:eastAsia="fr-FR"/>
              </w:rPr>
              <w:t xml:space="preserve">toutes les publications des académies participantes. </w:t>
            </w:r>
            <w:r w:rsidRPr="00D43A30">
              <w:rPr>
                <w:rFonts w:ascii="Times New Roman" w:eastAsia="Times New Roman" w:hAnsi="Times New Roman" w:cs="Times New Roman"/>
                <w:sz w:val="24"/>
                <w:szCs w:val="24"/>
                <w:lang w:eastAsia="fr-FR"/>
              </w:rPr>
              <w:br/>
              <w:t xml:space="preserve">  </w:t>
            </w:r>
          </w:p>
          <w:p w:rsidR="00D43A30" w:rsidRPr="00D43A30" w:rsidRDefault="00D43A30" w:rsidP="00D43A30">
            <w:pPr>
              <w:spacing w:before="100" w:beforeAutospacing="1" w:after="100" w:afterAutospacing="1" w:line="240" w:lineRule="auto"/>
              <w:rPr>
                <w:rFonts w:ascii="Times New Roman" w:eastAsia="Times New Roman" w:hAnsi="Times New Roman" w:cs="Times New Roman"/>
                <w:sz w:val="24"/>
                <w:szCs w:val="24"/>
                <w:lang w:eastAsia="fr-FR"/>
              </w:rPr>
            </w:pPr>
            <w:r w:rsidRPr="00D43A30">
              <w:rPr>
                <w:rFonts w:ascii="Times New Roman" w:eastAsia="Times New Roman" w:hAnsi="Times New Roman" w:cs="Times New Roman"/>
                <w:sz w:val="24"/>
                <w:szCs w:val="24"/>
                <w:lang w:eastAsia="fr-FR"/>
              </w:rPr>
              <w:t xml:space="preserve">Les thèmes 2014-2015 sont les suivants : </w:t>
            </w:r>
            <w:r w:rsidRPr="00D43A30">
              <w:rPr>
                <w:rFonts w:ascii="Times New Roman" w:eastAsia="Times New Roman" w:hAnsi="Times New Roman" w:cs="Times New Roman"/>
                <w:sz w:val="24"/>
                <w:szCs w:val="24"/>
                <w:lang w:eastAsia="fr-FR"/>
              </w:rPr>
              <w:br/>
            </w:r>
            <w:r w:rsidRPr="00D43A30">
              <w:rPr>
                <w:rFonts w:ascii="Times New Roman" w:eastAsia="Times New Roman" w:hAnsi="Times New Roman" w:cs="Times New Roman"/>
                <w:sz w:val="24"/>
                <w:szCs w:val="24"/>
                <w:u w:val="single"/>
                <w:lang w:eastAsia="fr-FR"/>
              </w:rPr>
              <w:t xml:space="preserve">Thème 1 </w:t>
            </w:r>
            <w:r w:rsidRPr="00D43A30">
              <w:rPr>
                <w:rFonts w:ascii="Times New Roman" w:eastAsia="Times New Roman" w:hAnsi="Times New Roman" w:cs="Times New Roman"/>
                <w:sz w:val="24"/>
                <w:szCs w:val="24"/>
                <w:lang w:eastAsia="fr-FR"/>
              </w:rPr>
              <w:t xml:space="preserve">: De la classe traditionnelle à la classe inversée: passer du face à face </w:t>
            </w:r>
            <w:proofErr w:type="gramStart"/>
            <w:r w:rsidRPr="00D43A30">
              <w:rPr>
                <w:rFonts w:ascii="Times New Roman" w:eastAsia="Times New Roman" w:hAnsi="Times New Roman" w:cs="Times New Roman"/>
                <w:sz w:val="24"/>
                <w:szCs w:val="24"/>
                <w:lang w:eastAsia="fr-FR"/>
              </w:rPr>
              <w:t>au</w:t>
            </w:r>
            <w:proofErr w:type="gramEnd"/>
            <w:r w:rsidRPr="00D43A30">
              <w:rPr>
                <w:rFonts w:ascii="Times New Roman" w:eastAsia="Times New Roman" w:hAnsi="Times New Roman" w:cs="Times New Roman"/>
                <w:sz w:val="24"/>
                <w:szCs w:val="24"/>
                <w:lang w:eastAsia="fr-FR"/>
              </w:rPr>
              <w:t xml:space="preserve"> côte à côte pour rendre les élèves acteurs </w:t>
            </w:r>
            <w:r w:rsidRPr="00D43A30">
              <w:rPr>
                <w:rFonts w:ascii="Times New Roman" w:eastAsia="Times New Roman" w:hAnsi="Times New Roman" w:cs="Times New Roman"/>
                <w:sz w:val="24"/>
                <w:szCs w:val="24"/>
                <w:lang w:eastAsia="fr-FR"/>
              </w:rPr>
              <w:br/>
            </w:r>
            <w:r w:rsidRPr="00D43A30">
              <w:rPr>
                <w:rFonts w:ascii="Times New Roman" w:eastAsia="Times New Roman" w:hAnsi="Times New Roman" w:cs="Times New Roman"/>
                <w:sz w:val="24"/>
                <w:szCs w:val="24"/>
                <w:u w:val="single"/>
                <w:lang w:eastAsia="fr-FR"/>
              </w:rPr>
              <w:t xml:space="preserve">Thème 2 </w:t>
            </w:r>
            <w:r w:rsidRPr="00D43A30">
              <w:rPr>
                <w:rFonts w:ascii="Times New Roman" w:eastAsia="Times New Roman" w:hAnsi="Times New Roman" w:cs="Times New Roman"/>
                <w:sz w:val="24"/>
                <w:szCs w:val="24"/>
                <w:lang w:eastAsia="fr-FR"/>
              </w:rPr>
              <w:t xml:space="preserve">: De l'écriture individuelle à l'écriture collaborative: faire progresser les écrits des élèves. </w:t>
            </w:r>
          </w:p>
          <w:p w:rsidR="00D43A30" w:rsidRPr="00D43A30" w:rsidRDefault="00D43A30" w:rsidP="00D43A3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43A30">
              <w:rPr>
                <w:rFonts w:ascii="Times New Roman" w:eastAsia="Times New Roman" w:hAnsi="Times New Roman" w:cs="Times New Roman"/>
                <w:b/>
                <w:bCs/>
                <w:sz w:val="36"/>
                <w:szCs w:val="36"/>
                <w:lang w:eastAsia="fr-FR"/>
              </w:rPr>
              <w:t xml:space="preserve">2. Enseigner avec le numérique </w:t>
            </w:r>
          </w:p>
          <w:p w:rsidR="00D43A30" w:rsidRPr="00D43A30" w:rsidRDefault="00D43A30" w:rsidP="00D43A3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43A30">
              <w:rPr>
                <w:rFonts w:ascii="Times New Roman" w:eastAsia="Times New Roman" w:hAnsi="Times New Roman" w:cs="Times New Roman"/>
                <w:b/>
                <w:bCs/>
                <w:sz w:val="27"/>
                <w:szCs w:val="27"/>
                <w:lang w:eastAsia="fr-FR"/>
              </w:rPr>
              <w:t xml:space="preserve">2.1 Sécurité numérique de l’entreprise… Un jeu sérieux ! </w:t>
            </w:r>
          </w:p>
          <w:p w:rsidR="00D43A30" w:rsidRPr="00D43A30" w:rsidRDefault="00D43A30" w:rsidP="00D43A30">
            <w:pPr>
              <w:spacing w:before="100" w:beforeAutospacing="1" w:after="100" w:afterAutospacing="1" w:line="240" w:lineRule="auto"/>
              <w:rPr>
                <w:rFonts w:ascii="Times New Roman" w:eastAsia="Times New Roman" w:hAnsi="Times New Roman" w:cs="Times New Roman"/>
                <w:sz w:val="24"/>
                <w:szCs w:val="24"/>
                <w:lang w:eastAsia="fr-FR"/>
              </w:rPr>
            </w:pPr>
            <w:r w:rsidRPr="00D43A30">
              <w:rPr>
                <w:rFonts w:ascii="Times New Roman" w:eastAsia="Times New Roman" w:hAnsi="Times New Roman" w:cs="Times New Roman"/>
                <w:noProof/>
                <w:sz w:val="24"/>
                <w:szCs w:val="24"/>
                <w:lang w:eastAsia="fr-FR"/>
              </w:rPr>
              <w:drawing>
                <wp:anchor distT="0" distB="0" distL="0" distR="0" simplePos="0" relativeHeight="251659264" behindDoc="0" locked="0" layoutInCell="1" allowOverlap="0" wp14:anchorId="51B1EECC" wp14:editId="29338ADB">
                  <wp:simplePos x="0" y="0"/>
                  <wp:positionH relativeFrom="column">
                    <wp:align>left</wp:align>
                  </wp:positionH>
                  <wp:positionV relativeFrom="line">
                    <wp:posOffset>0</wp:posOffset>
                  </wp:positionV>
                  <wp:extent cx="1047750" cy="609600"/>
                  <wp:effectExtent l="0" t="0" r="0" b="0"/>
                  <wp:wrapSquare wrapText="bothSides"/>
                  <wp:docPr id="3" name="Image 2" descr="Logo du CIG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u CIGRE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477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3A30">
              <w:rPr>
                <w:rFonts w:ascii="Times New Roman" w:eastAsia="Times New Roman" w:hAnsi="Times New Roman" w:cs="Times New Roman"/>
                <w:sz w:val="24"/>
                <w:szCs w:val="24"/>
                <w:lang w:eastAsia="fr-FR"/>
              </w:rPr>
              <w:t xml:space="preserve">Le </w:t>
            </w:r>
            <w:hyperlink r:id="rId26" w:tgtFrame="_blank" w:tooltip="Cigref: nouvelle fenêtre" w:history="1">
              <w:proofErr w:type="spellStart"/>
              <w:r w:rsidRPr="00D43A30">
                <w:rPr>
                  <w:rFonts w:ascii="Times New Roman" w:eastAsia="Times New Roman" w:hAnsi="Times New Roman" w:cs="Times New Roman"/>
                  <w:color w:val="0000FF"/>
                  <w:sz w:val="24"/>
                  <w:szCs w:val="24"/>
                  <w:u w:val="single"/>
                  <w:lang w:eastAsia="fr-FR"/>
                </w:rPr>
                <w:t>Cigref</w:t>
              </w:r>
              <w:proofErr w:type="spellEnd"/>
              <w:r w:rsidRPr="00D43A30">
                <w:rPr>
                  <w:rFonts w:ascii="Times New Roman" w:eastAsia="Times New Roman" w:hAnsi="Times New Roman" w:cs="Times New Roman"/>
                  <w:color w:val="0000FF"/>
                  <w:sz w:val="24"/>
                  <w:szCs w:val="24"/>
                  <w:u w:val="single"/>
                  <w:lang w:eastAsia="fr-FR"/>
                </w:rPr>
                <w:t xml:space="preserve"> </w:t>
              </w:r>
            </w:hyperlink>
            <w:r w:rsidRPr="00D43A30">
              <w:rPr>
                <w:rFonts w:ascii="Times New Roman" w:eastAsia="Times New Roman" w:hAnsi="Times New Roman" w:cs="Times New Roman"/>
                <w:sz w:val="24"/>
                <w:szCs w:val="24"/>
                <w:lang w:eastAsia="fr-FR"/>
              </w:rPr>
              <w:t xml:space="preserve">(club informatique des grandes entreprises françaises) crée un jeu sérieux pour sensibiliser à l’hygiène informatique. </w:t>
            </w:r>
            <w:r w:rsidRPr="00D43A30">
              <w:rPr>
                <w:rFonts w:ascii="Times New Roman" w:eastAsia="Times New Roman" w:hAnsi="Times New Roman" w:cs="Times New Roman"/>
                <w:sz w:val="24"/>
                <w:szCs w:val="24"/>
                <w:lang w:eastAsia="fr-FR"/>
              </w:rPr>
              <w:br/>
            </w:r>
            <w:proofErr w:type="spellStart"/>
            <w:r w:rsidRPr="00D43A30">
              <w:rPr>
                <w:rFonts w:ascii="Times New Roman" w:eastAsia="Times New Roman" w:hAnsi="Times New Roman" w:cs="Times New Roman"/>
                <w:sz w:val="24"/>
                <w:szCs w:val="24"/>
                <w:lang w:eastAsia="fr-FR"/>
              </w:rPr>
              <w:t>Keep</w:t>
            </w:r>
            <w:proofErr w:type="spellEnd"/>
            <w:r w:rsidRPr="00D43A30">
              <w:rPr>
                <w:rFonts w:ascii="Times New Roman" w:eastAsia="Times New Roman" w:hAnsi="Times New Roman" w:cs="Times New Roman"/>
                <w:sz w:val="24"/>
                <w:szCs w:val="24"/>
                <w:lang w:eastAsia="fr-FR"/>
              </w:rPr>
              <w:t xml:space="preserve"> an Eye est un jeu sérieux mis au point par un groupe de travail du </w:t>
            </w:r>
            <w:proofErr w:type="spellStart"/>
            <w:r w:rsidRPr="00D43A30">
              <w:rPr>
                <w:rFonts w:ascii="Times New Roman" w:eastAsia="Times New Roman" w:hAnsi="Times New Roman" w:cs="Times New Roman"/>
                <w:sz w:val="24"/>
                <w:szCs w:val="24"/>
                <w:lang w:eastAsia="fr-FR"/>
              </w:rPr>
              <w:t>Cigref</w:t>
            </w:r>
            <w:proofErr w:type="spellEnd"/>
            <w:r w:rsidRPr="00D43A30">
              <w:rPr>
                <w:rFonts w:ascii="Times New Roman" w:eastAsia="Times New Roman" w:hAnsi="Times New Roman" w:cs="Times New Roman"/>
                <w:sz w:val="24"/>
                <w:szCs w:val="24"/>
                <w:lang w:eastAsia="fr-FR"/>
              </w:rPr>
              <w:t xml:space="preserve"> en s’appuyant sur les recommandations de </w:t>
            </w:r>
            <w:proofErr w:type="gramStart"/>
            <w:r w:rsidRPr="00D43A30">
              <w:rPr>
                <w:rFonts w:ascii="Times New Roman" w:eastAsia="Times New Roman" w:hAnsi="Times New Roman" w:cs="Times New Roman"/>
                <w:sz w:val="24"/>
                <w:szCs w:val="24"/>
                <w:lang w:eastAsia="fr-FR"/>
              </w:rPr>
              <w:t xml:space="preserve">l’ </w:t>
            </w:r>
            <w:proofErr w:type="gramEnd"/>
            <w:r w:rsidRPr="00D43A30">
              <w:rPr>
                <w:rFonts w:ascii="Times New Roman" w:eastAsia="Times New Roman" w:hAnsi="Times New Roman" w:cs="Times New Roman"/>
                <w:sz w:val="24"/>
                <w:szCs w:val="24"/>
                <w:lang w:eastAsia="fr-FR"/>
              </w:rPr>
              <w:fldChar w:fldCharType="begin"/>
            </w:r>
            <w:r w:rsidRPr="00D43A30">
              <w:rPr>
                <w:rFonts w:ascii="Times New Roman" w:eastAsia="Times New Roman" w:hAnsi="Times New Roman" w:cs="Times New Roman"/>
                <w:sz w:val="24"/>
                <w:szCs w:val="24"/>
                <w:lang w:eastAsia="fr-FR"/>
              </w:rPr>
              <w:instrText xml:space="preserve"> HYPERLINK "http://www.ssi.gouv.fr/fr/guides-et-bonnes-pratiques/recommandations-et-guides/securite-du-poste-de-travail-et-des-serveurs/l-anssi-publie-la-version-finalisee-du-guide-d-hygiene-informatique.html" \o "ANSSI: nouvelle fenêtre" \t "_blank" </w:instrText>
            </w:r>
            <w:r w:rsidRPr="00D43A30">
              <w:rPr>
                <w:rFonts w:ascii="Times New Roman" w:eastAsia="Times New Roman" w:hAnsi="Times New Roman" w:cs="Times New Roman"/>
                <w:sz w:val="24"/>
                <w:szCs w:val="24"/>
                <w:lang w:eastAsia="fr-FR"/>
              </w:rPr>
              <w:fldChar w:fldCharType="separate"/>
            </w:r>
            <w:r w:rsidRPr="00D43A30">
              <w:rPr>
                <w:rFonts w:ascii="Times New Roman" w:eastAsia="Times New Roman" w:hAnsi="Times New Roman" w:cs="Times New Roman"/>
                <w:color w:val="0000FF"/>
                <w:sz w:val="24"/>
                <w:szCs w:val="24"/>
                <w:u w:val="single"/>
                <w:lang w:eastAsia="fr-FR"/>
              </w:rPr>
              <w:t xml:space="preserve">ANSSI </w:t>
            </w:r>
            <w:r w:rsidRPr="00D43A30">
              <w:rPr>
                <w:rFonts w:ascii="Times New Roman" w:eastAsia="Times New Roman" w:hAnsi="Times New Roman" w:cs="Times New Roman"/>
                <w:sz w:val="24"/>
                <w:szCs w:val="24"/>
                <w:lang w:eastAsia="fr-FR"/>
              </w:rPr>
              <w:fldChar w:fldCharType="end"/>
            </w:r>
            <w:r w:rsidRPr="00D43A30">
              <w:rPr>
                <w:rFonts w:ascii="Times New Roman" w:eastAsia="Times New Roman" w:hAnsi="Times New Roman" w:cs="Times New Roman"/>
                <w:sz w:val="24"/>
                <w:szCs w:val="24"/>
                <w:lang w:eastAsia="fr-FR"/>
              </w:rPr>
              <w:t xml:space="preserve">(agence nationale de la sécurité des systèmes d’information). </w:t>
            </w:r>
            <w:r w:rsidRPr="00D43A30">
              <w:rPr>
                <w:rFonts w:ascii="Times New Roman" w:eastAsia="Times New Roman" w:hAnsi="Times New Roman" w:cs="Times New Roman"/>
                <w:sz w:val="24"/>
                <w:szCs w:val="24"/>
                <w:lang w:eastAsia="fr-FR"/>
              </w:rPr>
              <w:br/>
              <w:t xml:space="preserve">Le joueur va devoir être l’ange gardien d’un cadre qu’il va suivre dans diverses situations (en voyage, au bureau, etc.) et éviter ainsi que les précieuses données de l’entreprise ne tombent entre de mauvaises mains. L’objectif est donc bien de s’assurer que les comportements sont adaptés, le cas échéant avec des capacités de cycles itératifs essais-erreurs pour que les apprenants comprennent bien les conséquences de telle ou telle action. </w:t>
            </w:r>
          </w:p>
          <w:p w:rsidR="00D43A30" w:rsidRPr="00D43A30" w:rsidRDefault="00D43A30" w:rsidP="00D43A30">
            <w:pPr>
              <w:spacing w:before="100" w:beforeAutospacing="1" w:after="100" w:afterAutospacing="1" w:line="240" w:lineRule="auto"/>
              <w:rPr>
                <w:rFonts w:ascii="Times New Roman" w:eastAsia="Times New Roman" w:hAnsi="Times New Roman" w:cs="Times New Roman"/>
                <w:sz w:val="24"/>
                <w:szCs w:val="24"/>
                <w:lang w:eastAsia="fr-FR"/>
              </w:rPr>
            </w:pPr>
            <w:r w:rsidRPr="00D43A30">
              <w:rPr>
                <w:rFonts w:ascii="Times New Roman" w:eastAsia="Times New Roman" w:hAnsi="Times New Roman" w:cs="Times New Roman"/>
                <w:sz w:val="24"/>
                <w:szCs w:val="24"/>
                <w:lang w:eastAsia="fr-FR"/>
              </w:rPr>
              <w:t xml:space="preserve">Voir la </w:t>
            </w:r>
            <w:hyperlink r:id="rId27" w:tgtFrame="_blank" w:tooltip="vidéo: nouvelle fenêtre" w:history="1">
              <w:r w:rsidRPr="00D43A30">
                <w:rPr>
                  <w:rFonts w:ascii="Times New Roman" w:eastAsia="Times New Roman" w:hAnsi="Times New Roman" w:cs="Times New Roman"/>
                  <w:color w:val="0000FF"/>
                  <w:sz w:val="24"/>
                  <w:szCs w:val="24"/>
                  <w:u w:val="single"/>
                  <w:lang w:eastAsia="fr-FR"/>
                </w:rPr>
                <w:t xml:space="preserve">vidéo </w:t>
              </w:r>
            </w:hyperlink>
            <w:r w:rsidRPr="00D43A30">
              <w:rPr>
                <w:rFonts w:ascii="Times New Roman" w:eastAsia="Times New Roman" w:hAnsi="Times New Roman" w:cs="Times New Roman"/>
                <w:sz w:val="24"/>
                <w:szCs w:val="24"/>
                <w:lang w:eastAsia="fr-FR"/>
              </w:rPr>
              <w:t xml:space="preserve">présentant le jeu sérieux. </w:t>
            </w:r>
          </w:p>
          <w:p w:rsidR="00D43A30" w:rsidRPr="00D43A30" w:rsidRDefault="00D43A30" w:rsidP="00D43A3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43A30">
              <w:rPr>
                <w:rFonts w:ascii="Times New Roman" w:eastAsia="Times New Roman" w:hAnsi="Times New Roman" w:cs="Times New Roman"/>
                <w:b/>
                <w:bCs/>
                <w:sz w:val="27"/>
                <w:szCs w:val="27"/>
                <w:lang w:eastAsia="fr-FR"/>
              </w:rPr>
              <w:t xml:space="preserve">2.2 Fiches pédagogiques de la CNIL </w:t>
            </w:r>
          </w:p>
          <w:p w:rsidR="00D43A30" w:rsidRPr="00D43A30" w:rsidRDefault="00D43A30" w:rsidP="00D43A30">
            <w:pPr>
              <w:spacing w:before="100" w:beforeAutospacing="1" w:after="100" w:afterAutospacing="1" w:line="240" w:lineRule="auto"/>
              <w:rPr>
                <w:rFonts w:ascii="Times New Roman" w:eastAsia="Times New Roman" w:hAnsi="Times New Roman" w:cs="Times New Roman"/>
                <w:sz w:val="24"/>
                <w:szCs w:val="24"/>
                <w:lang w:eastAsia="fr-FR"/>
              </w:rPr>
            </w:pPr>
            <w:r w:rsidRPr="00D43A30">
              <w:rPr>
                <w:rFonts w:ascii="Times New Roman" w:eastAsia="Times New Roman" w:hAnsi="Times New Roman" w:cs="Times New Roman"/>
                <w:noProof/>
                <w:sz w:val="24"/>
                <w:szCs w:val="24"/>
                <w:lang w:eastAsia="fr-FR"/>
              </w:rPr>
              <w:drawing>
                <wp:anchor distT="0" distB="0" distL="0" distR="0" simplePos="0" relativeHeight="251660288" behindDoc="0" locked="0" layoutInCell="1" allowOverlap="0" wp14:anchorId="3222E9E4" wp14:editId="6E6F644C">
                  <wp:simplePos x="0" y="0"/>
                  <wp:positionH relativeFrom="column">
                    <wp:align>left</wp:align>
                  </wp:positionH>
                  <wp:positionV relativeFrom="line">
                    <wp:posOffset>0</wp:posOffset>
                  </wp:positionV>
                  <wp:extent cx="952500" cy="257175"/>
                  <wp:effectExtent l="0" t="0" r="0" b="9525"/>
                  <wp:wrapSquare wrapText="bothSides"/>
                  <wp:docPr id="4" name="Image 4" descr="Logo C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NI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3A30">
              <w:rPr>
                <w:rFonts w:ascii="Times New Roman" w:eastAsia="Times New Roman" w:hAnsi="Times New Roman" w:cs="Times New Roman"/>
                <w:sz w:val="24"/>
                <w:szCs w:val="24"/>
                <w:lang w:eastAsia="fr-FR"/>
              </w:rPr>
              <w:t xml:space="preserve">La </w:t>
            </w:r>
            <w:hyperlink r:id="rId29" w:tgtFrame="_blank" w:tooltip="CNIL: nouvelle fenêtre" w:history="1">
              <w:r w:rsidRPr="00D43A30">
                <w:rPr>
                  <w:rFonts w:ascii="Times New Roman" w:eastAsia="Times New Roman" w:hAnsi="Times New Roman" w:cs="Times New Roman"/>
                  <w:color w:val="0000FF"/>
                  <w:sz w:val="24"/>
                  <w:szCs w:val="24"/>
                  <w:u w:val="single"/>
                  <w:lang w:eastAsia="fr-FR"/>
                </w:rPr>
                <w:t xml:space="preserve">CNIL </w:t>
              </w:r>
            </w:hyperlink>
            <w:r w:rsidRPr="00D43A30">
              <w:rPr>
                <w:rFonts w:ascii="Times New Roman" w:eastAsia="Times New Roman" w:hAnsi="Times New Roman" w:cs="Times New Roman"/>
                <w:sz w:val="24"/>
                <w:szCs w:val="24"/>
                <w:lang w:eastAsia="fr-FR"/>
              </w:rPr>
              <w:t xml:space="preserve">(commission informatique et libertés) propose </w:t>
            </w:r>
            <w:hyperlink r:id="rId30" w:tgtFrame="_blank" w:tooltip="13 fiches pédagogiques: nouvelle fenêtre" w:history="1">
              <w:r w:rsidRPr="00D43A30">
                <w:rPr>
                  <w:rFonts w:ascii="Times New Roman" w:eastAsia="Times New Roman" w:hAnsi="Times New Roman" w:cs="Times New Roman"/>
                  <w:color w:val="0000FF"/>
                  <w:sz w:val="24"/>
                  <w:szCs w:val="24"/>
                  <w:u w:val="single"/>
                  <w:lang w:eastAsia="fr-FR"/>
                </w:rPr>
                <w:t xml:space="preserve">13 fiches pédagogiques </w:t>
              </w:r>
            </w:hyperlink>
            <w:r w:rsidRPr="00D43A30">
              <w:rPr>
                <w:rFonts w:ascii="Times New Roman" w:eastAsia="Times New Roman" w:hAnsi="Times New Roman" w:cs="Times New Roman"/>
                <w:sz w:val="24"/>
                <w:szCs w:val="24"/>
                <w:lang w:eastAsia="fr-FR"/>
              </w:rPr>
              <w:t xml:space="preserve">destinées à animer des ateliers ou proposer des idées de débats </w:t>
            </w:r>
            <w:r w:rsidRPr="00D43A30">
              <w:rPr>
                <w:rFonts w:ascii="Times New Roman" w:eastAsia="Times New Roman" w:hAnsi="Times New Roman" w:cs="Times New Roman"/>
                <w:sz w:val="24"/>
                <w:szCs w:val="24"/>
                <w:lang w:eastAsia="fr-FR"/>
              </w:rPr>
              <w:lastRenderedPageBreak/>
              <w:t xml:space="preserve">ou d'exposés autour de thèmes comme l'usurpation d'identité, la protection des données personnelles, les réseaux sociaux etc. </w:t>
            </w:r>
            <w:r w:rsidRPr="00D43A30">
              <w:rPr>
                <w:rFonts w:ascii="Times New Roman" w:eastAsia="Times New Roman" w:hAnsi="Times New Roman" w:cs="Times New Roman"/>
                <w:sz w:val="24"/>
                <w:szCs w:val="24"/>
                <w:lang w:eastAsia="fr-FR"/>
              </w:rPr>
              <w:br/>
              <w:t xml:space="preserve">Quelques thèmes : </w:t>
            </w:r>
            <w:r w:rsidRPr="00D43A30">
              <w:rPr>
                <w:rFonts w:ascii="Times New Roman" w:eastAsia="Times New Roman" w:hAnsi="Times New Roman" w:cs="Times New Roman"/>
                <w:sz w:val="24"/>
                <w:szCs w:val="24"/>
                <w:lang w:eastAsia="fr-FR"/>
              </w:rPr>
              <w:br/>
            </w:r>
            <w:hyperlink r:id="rId31" w:tgtFrame="_blank" w:tooltip="La CNIL, c'est quoi ?: nouvelle fenêtre" w:history="1">
              <w:r w:rsidRPr="00D43A30">
                <w:rPr>
                  <w:rFonts w:ascii="Times New Roman" w:eastAsia="Times New Roman" w:hAnsi="Times New Roman" w:cs="Times New Roman"/>
                  <w:color w:val="0000FF"/>
                  <w:sz w:val="24"/>
                  <w:szCs w:val="24"/>
                  <w:u w:val="single"/>
                  <w:lang w:eastAsia="fr-FR"/>
                </w:rPr>
                <w:t xml:space="preserve">La CNIL, c'est quoi ? </w:t>
              </w:r>
            </w:hyperlink>
            <w:r w:rsidRPr="00D43A30">
              <w:rPr>
                <w:rFonts w:ascii="Times New Roman" w:eastAsia="Times New Roman" w:hAnsi="Times New Roman" w:cs="Times New Roman"/>
                <w:sz w:val="24"/>
                <w:szCs w:val="24"/>
                <w:lang w:eastAsia="fr-FR"/>
              </w:rPr>
              <w:br/>
            </w:r>
            <w:hyperlink r:id="rId32" w:tgtFrame="_blank" w:tooltip="Les données personnelles: nouvelle fenêtre" w:history="1">
              <w:r w:rsidRPr="00D43A30">
                <w:rPr>
                  <w:rFonts w:ascii="Times New Roman" w:eastAsia="Times New Roman" w:hAnsi="Times New Roman" w:cs="Times New Roman"/>
                  <w:color w:val="0000FF"/>
                  <w:sz w:val="24"/>
                  <w:szCs w:val="24"/>
                  <w:u w:val="single"/>
                  <w:lang w:eastAsia="fr-FR"/>
                </w:rPr>
                <w:t xml:space="preserve">Les données personnelles </w:t>
              </w:r>
            </w:hyperlink>
            <w:r w:rsidRPr="00D43A30">
              <w:rPr>
                <w:rFonts w:ascii="Times New Roman" w:eastAsia="Times New Roman" w:hAnsi="Times New Roman" w:cs="Times New Roman"/>
                <w:sz w:val="24"/>
                <w:szCs w:val="24"/>
                <w:lang w:eastAsia="fr-FR"/>
              </w:rPr>
              <w:br/>
            </w:r>
            <w:hyperlink r:id="rId33" w:tgtFrame="_blank" w:tooltip="Le cyberbullying ou cyberharcèlement: nouvelle fenêtre" w:history="1">
              <w:r w:rsidRPr="00D43A30">
                <w:rPr>
                  <w:rFonts w:ascii="Times New Roman" w:eastAsia="Times New Roman" w:hAnsi="Times New Roman" w:cs="Times New Roman"/>
                  <w:color w:val="0000FF"/>
                  <w:sz w:val="24"/>
                  <w:szCs w:val="24"/>
                  <w:u w:val="single"/>
                  <w:lang w:eastAsia="fr-FR"/>
                </w:rPr>
                <w:t xml:space="preserve">Le </w:t>
              </w:r>
              <w:proofErr w:type="spellStart"/>
              <w:r w:rsidRPr="00D43A30">
                <w:rPr>
                  <w:rFonts w:ascii="Times New Roman" w:eastAsia="Times New Roman" w:hAnsi="Times New Roman" w:cs="Times New Roman"/>
                  <w:color w:val="0000FF"/>
                  <w:sz w:val="24"/>
                  <w:szCs w:val="24"/>
                  <w:u w:val="single"/>
                  <w:lang w:eastAsia="fr-FR"/>
                </w:rPr>
                <w:t>cyberbullying</w:t>
              </w:r>
              <w:proofErr w:type="spellEnd"/>
              <w:r w:rsidRPr="00D43A30">
                <w:rPr>
                  <w:rFonts w:ascii="Times New Roman" w:eastAsia="Times New Roman" w:hAnsi="Times New Roman" w:cs="Times New Roman"/>
                  <w:color w:val="0000FF"/>
                  <w:sz w:val="24"/>
                  <w:szCs w:val="24"/>
                  <w:u w:val="single"/>
                  <w:lang w:eastAsia="fr-FR"/>
                </w:rPr>
                <w:t xml:space="preserve"> ou </w:t>
              </w:r>
              <w:proofErr w:type="spellStart"/>
              <w:r w:rsidRPr="00D43A30">
                <w:rPr>
                  <w:rFonts w:ascii="Times New Roman" w:eastAsia="Times New Roman" w:hAnsi="Times New Roman" w:cs="Times New Roman"/>
                  <w:color w:val="0000FF"/>
                  <w:sz w:val="24"/>
                  <w:szCs w:val="24"/>
                  <w:u w:val="single"/>
                  <w:lang w:eastAsia="fr-FR"/>
                </w:rPr>
                <w:t>cyberharcèlement</w:t>
              </w:r>
              <w:proofErr w:type="spellEnd"/>
              <w:r w:rsidRPr="00D43A30">
                <w:rPr>
                  <w:rFonts w:ascii="Times New Roman" w:eastAsia="Times New Roman" w:hAnsi="Times New Roman" w:cs="Times New Roman"/>
                  <w:color w:val="0000FF"/>
                  <w:sz w:val="24"/>
                  <w:szCs w:val="24"/>
                  <w:u w:val="single"/>
                  <w:lang w:eastAsia="fr-FR"/>
                </w:rPr>
                <w:t xml:space="preserve"> </w:t>
              </w:r>
            </w:hyperlink>
            <w:r w:rsidRPr="00D43A30">
              <w:rPr>
                <w:rFonts w:ascii="Times New Roman" w:eastAsia="Times New Roman" w:hAnsi="Times New Roman" w:cs="Times New Roman"/>
                <w:sz w:val="24"/>
                <w:szCs w:val="24"/>
                <w:lang w:eastAsia="fr-FR"/>
              </w:rPr>
              <w:br/>
            </w:r>
            <w:hyperlink r:id="rId34" w:tgtFrame="_blank" w:tooltip="Téléphone mobile, géolocalisation et publicité ciblée: nouvelle fenêtre" w:history="1">
              <w:r w:rsidRPr="00D43A30">
                <w:rPr>
                  <w:rFonts w:ascii="Times New Roman" w:eastAsia="Times New Roman" w:hAnsi="Times New Roman" w:cs="Times New Roman"/>
                  <w:color w:val="0000FF"/>
                  <w:sz w:val="24"/>
                  <w:szCs w:val="24"/>
                  <w:u w:val="single"/>
                  <w:lang w:eastAsia="fr-FR"/>
                </w:rPr>
                <w:t xml:space="preserve">Téléphone mobile, géolocalisation et publicité ciblée </w:t>
              </w:r>
            </w:hyperlink>
            <w:r w:rsidRPr="00D43A30">
              <w:rPr>
                <w:rFonts w:ascii="Times New Roman" w:eastAsia="Times New Roman" w:hAnsi="Times New Roman" w:cs="Times New Roman"/>
                <w:sz w:val="24"/>
                <w:szCs w:val="24"/>
                <w:lang w:eastAsia="fr-FR"/>
              </w:rPr>
              <w:br/>
            </w:r>
            <w:hyperlink r:id="rId35" w:tgtFrame="_blank" w:tooltip="Le teen-marketing: nouvelle fenêtre" w:history="1">
              <w:r w:rsidRPr="00D43A30">
                <w:rPr>
                  <w:rFonts w:ascii="Times New Roman" w:eastAsia="Times New Roman" w:hAnsi="Times New Roman" w:cs="Times New Roman"/>
                  <w:color w:val="0000FF"/>
                  <w:sz w:val="24"/>
                  <w:szCs w:val="24"/>
                  <w:u w:val="single"/>
                  <w:lang w:eastAsia="fr-FR"/>
                </w:rPr>
                <w:t xml:space="preserve">Le </w:t>
              </w:r>
              <w:proofErr w:type="spellStart"/>
              <w:r w:rsidRPr="00D43A30">
                <w:rPr>
                  <w:rFonts w:ascii="Times New Roman" w:eastAsia="Times New Roman" w:hAnsi="Times New Roman" w:cs="Times New Roman"/>
                  <w:color w:val="0000FF"/>
                  <w:sz w:val="24"/>
                  <w:szCs w:val="24"/>
                  <w:u w:val="single"/>
                  <w:lang w:eastAsia="fr-FR"/>
                </w:rPr>
                <w:t>teen</w:t>
              </w:r>
              <w:proofErr w:type="spellEnd"/>
              <w:r w:rsidRPr="00D43A30">
                <w:rPr>
                  <w:rFonts w:ascii="Times New Roman" w:eastAsia="Times New Roman" w:hAnsi="Times New Roman" w:cs="Times New Roman"/>
                  <w:color w:val="0000FF"/>
                  <w:sz w:val="24"/>
                  <w:szCs w:val="24"/>
                  <w:u w:val="single"/>
                  <w:lang w:eastAsia="fr-FR"/>
                </w:rPr>
                <w:t xml:space="preserve">-marketing </w:t>
              </w:r>
            </w:hyperlink>
            <w:r w:rsidRPr="00D43A30">
              <w:rPr>
                <w:rFonts w:ascii="Times New Roman" w:eastAsia="Times New Roman" w:hAnsi="Times New Roman" w:cs="Times New Roman"/>
                <w:sz w:val="24"/>
                <w:szCs w:val="24"/>
                <w:lang w:eastAsia="fr-FR"/>
              </w:rPr>
              <w:br/>
            </w:r>
            <w:hyperlink r:id="rId36" w:tgtFrame="_blank" w:tooltip="La réputation en ligne ou e-réputation: nouvelle fenêtre" w:history="1">
              <w:r w:rsidRPr="00D43A30">
                <w:rPr>
                  <w:rFonts w:ascii="Times New Roman" w:eastAsia="Times New Roman" w:hAnsi="Times New Roman" w:cs="Times New Roman"/>
                  <w:color w:val="0000FF"/>
                  <w:sz w:val="24"/>
                  <w:szCs w:val="24"/>
                  <w:u w:val="single"/>
                  <w:lang w:eastAsia="fr-FR"/>
                </w:rPr>
                <w:t xml:space="preserve">La réputation en ligne ou e-réputation </w:t>
              </w:r>
            </w:hyperlink>
            <w:r w:rsidRPr="00D43A30">
              <w:rPr>
                <w:rFonts w:ascii="Times New Roman" w:eastAsia="Times New Roman" w:hAnsi="Times New Roman" w:cs="Times New Roman"/>
                <w:sz w:val="24"/>
                <w:szCs w:val="24"/>
                <w:lang w:eastAsia="fr-FR"/>
              </w:rPr>
              <w:br/>
            </w:r>
            <w:hyperlink r:id="rId37" w:tgtFrame="_blank" w:tooltip="L'usurpation d'identité sur Internet: nouvelle fenêtre" w:history="1">
              <w:r w:rsidRPr="00D43A30">
                <w:rPr>
                  <w:rFonts w:ascii="Times New Roman" w:eastAsia="Times New Roman" w:hAnsi="Times New Roman" w:cs="Times New Roman"/>
                  <w:color w:val="0000FF"/>
                  <w:sz w:val="24"/>
                  <w:szCs w:val="24"/>
                  <w:u w:val="single"/>
                  <w:lang w:eastAsia="fr-FR"/>
                </w:rPr>
                <w:t xml:space="preserve">L'usurpation d'identité sur Internet </w:t>
              </w:r>
            </w:hyperlink>
          </w:p>
          <w:p w:rsidR="00D43A30" w:rsidRPr="00D43A30" w:rsidRDefault="00D43A30" w:rsidP="00D43A3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43A30">
              <w:rPr>
                <w:rFonts w:ascii="Times New Roman" w:eastAsia="Times New Roman" w:hAnsi="Times New Roman" w:cs="Times New Roman"/>
                <w:b/>
                <w:bCs/>
                <w:sz w:val="36"/>
                <w:szCs w:val="36"/>
                <w:lang w:eastAsia="fr-FR"/>
              </w:rPr>
              <w:t xml:space="preserve">3. Se former </w:t>
            </w:r>
          </w:p>
          <w:p w:rsidR="00D43A30" w:rsidRPr="00D43A30" w:rsidRDefault="00D43A30" w:rsidP="00D43A3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43A30">
              <w:rPr>
                <w:rFonts w:ascii="Times New Roman" w:eastAsia="Times New Roman" w:hAnsi="Times New Roman" w:cs="Times New Roman"/>
                <w:b/>
                <w:bCs/>
                <w:sz w:val="27"/>
                <w:szCs w:val="27"/>
                <w:lang w:eastAsia="fr-FR"/>
              </w:rPr>
              <w:t xml:space="preserve">3.1 La série STMG </w:t>
            </w:r>
          </w:p>
          <w:p w:rsidR="00D43A30" w:rsidRPr="00D43A30" w:rsidRDefault="00D43A30" w:rsidP="00D43A30">
            <w:pPr>
              <w:spacing w:before="100" w:beforeAutospacing="1" w:after="100" w:afterAutospacing="1" w:line="240" w:lineRule="auto"/>
              <w:rPr>
                <w:rFonts w:ascii="Times New Roman" w:eastAsia="Times New Roman" w:hAnsi="Times New Roman" w:cs="Times New Roman"/>
                <w:sz w:val="24"/>
                <w:szCs w:val="24"/>
                <w:lang w:eastAsia="fr-FR"/>
              </w:rPr>
            </w:pPr>
            <w:r w:rsidRPr="00D43A30">
              <w:rPr>
                <w:rFonts w:ascii="Times New Roman" w:eastAsia="Times New Roman" w:hAnsi="Times New Roman" w:cs="Times New Roman"/>
                <w:noProof/>
                <w:sz w:val="24"/>
                <w:szCs w:val="24"/>
                <w:lang w:eastAsia="fr-FR"/>
              </w:rPr>
              <w:drawing>
                <wp:anchor distT="0" distB="0" distL="0" distR="0" simplePos="0" relativeHeight="251661312" behindDoc="0" locked="0" layoutInCell="1" allowOverlap="0" wp14:anchorId="0073AB3F" wp14:editId="0AD49F4C">
                  <wp:simplePos x="0" y="0"/>
                  <wp:positionH relativeFrom="column">
                    <wp:align>left</wp:align>
                  </wp:positionH>
                  <wp:positionV relativeFrom="line">
                    <wp:posOffset>0</wp:posOffset>
                  </wp:positionV>
                  <wp:extent cx="952500" cy="666750"/>
                  <wp:effectExtent l="0" t="0" r="0" b="0"/>
                  <wp:wrapSquare wrapText="bothSides"/>
                  <wp:docPr id="5" name="Image 5" descr="Logo Académie de Crét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Académie de Créteil"/>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3A30">
              <w:rPr>
                <w:rFonts w:ascii="Times New Roman" w:eastAsia="Times New Roman" w:hAnsi="Times New Roman" w:cs="Times New Roman"/>
                <w:sz w:val="24"/>
                <w:szCs w:val="24"/>
                <w:lang w:eastAsia="fr-FR"/>
              </w:rPr>
              <w:t xml:space="preserve">L'académie de </w:t>
            </w:r>
            <w:hyperlink r:id="rId39" w:tgtFrame="_blank" w:tooltip="Créteil: nouvelle fenêtre" w:history="1">
              <w:r w:rsidRPr="00D43A30">
                <w:rPr>
                  <w:rFonts w:ascii="Times New Roman" w:eastAsia="Times New Roman" w:hAnsi="Times New Roman" w:cs="Times New Roman"/>
                  <w:color w:val="0000FF"/>
                  <w:sz w:val="24"/>
                  <w:szCs w:val="24"/>
                  <w:u w:val="single"/>
                  <w:lang w:eastAsia="fr-FR"/>
                </w:rPr>
                <w:t xml:space="preserve">Créteil </w:t>
              </w:r>
            </w:hyperlink>
            <w:r w:rsidRPr="00D43A30">
              <w:rPr>
                <w:rFonts w:ascii="Times New Roman" w:eastAsia="Times New Roman" w:hAnsi="Times New Roman" w:cs="Times New Roman"/>
                <w:sz w:val="24"/>
                <w:szCs w:val="24"/>
                <w:lang w:eastAsia="fr-FR"/>
              </w:rPr>
              <w:t xml:space="preserve">a réalisé une petite </w:t>
            </w:r>
            <w:hyperlink r:id="rId40" w:tgtFrame="_blank" w:tooltip="vidéo de présentation: nouvelle fenêtre" w:history="1">
              <w:r w:rsidRPr="00D43A30">
                <w:rPr>
                  <w:rFonts w:ascii="Times New Roman" w:eastAsia="Times New Roman" w:hAnsi="Times New Roman" w:cs="Times New Roman"/>
                  <w:color w:val="0000FF"/>
                  <w:sz w:val="24"/>
                  <w:szCs w:val="24"/>
                  <w:u w:val="single"/>
                  <w:lang w:eastAsia="fr-FR"/>
                </w:rPr>
                <w:t xml:space="preserve">vidéo de présentation </w:t>
              </w:r>
            </w:hyperlink>
            <w:r w:rsidRPr="00D43A30">
              <w:rPr>
                <w:rFonts w:ascii="Times New Roman" w:eastAsia="Times New Roman" w:hAnsi="Times New Roman" w:cs="Times New Roman"/>
                <w:sz w:val="24"/>
                <w:szCs w:val="24"/>
                <w:lang w:eastAsia="fr-FR"/>
              </w:rPr>
              <w:t xml:space="preserve">de la série sciences et technologies du management et de la gestion avec l'outil </w:t>
            </w:r>
            <w:proofErr w:type="spellStart"/>
            <w:r w:rsidRPr="00D43A30">
              <w:rPr>
                <w:rFonts w:ascii="Times New Roman" w:eastAsia="Times New Roman" w:hAnsi="Times New Roman" w:cs="Times New Roman"/>
                <w:sz w:val="24"/>
                <w:szCs w:val="24"/>
                <w:lang w:eastAsia="fr-FR"/>
              </w:rPr>
              <w:t>Moovly</w:t>
            </w:r>
            <w:proofErr w:type="spellEnd"/>
            <w:r w:rsidRPr="00D43A30">
              <w:rPr>
                <w:rFonts w:ascii="Times New Roman" w:eastAsia="Times New Roman" w:hAnsi="Times New Roman" w:cs="Times New Roman"/>
                <w:sz w:val="24"/>
                <w:szCs w:val="24"/>
                <w:lang w:eastAsia="fr-FR"/>
              </w:rPr>
              <w:t xml:space="preserve"> (voir infra). </w:t>
            </w:r>
          </w:p>
          <w:p w:rsidR="00D43A30" w:rsidRPr="00D43A30" w:rsidRDefault="00D43A30" w:rsidP="00D43A3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43A30">
              <w:rPr>
                <w:rFonts w:ascii="Times New Roman" w:eastAsia="Times New Roman" w:hAnsi="Times New Roman" w:cs="Times New Roman"/>
                <w:b/>
                <w:bCs/>
                <w:sz w:val="27"/>
                <w:szCs w:val="27"/>
                <w:lang w:eastAsia="fr-FR"/>
              </w:rPr>
              <w:t xml:space="preserve">3.2 Modules pédagogiques en écriture numérique </w:t>
            </w:r>
          </w:p>
          <w:p w:rsidR="00D43A30" w:rsidRPr="00D43A30" w:rsidRDefault="00D43A30" w:rsidP="00D43A30">
            <w:pPr>
              <w:spacing w:before="100" w:beforeAutospacing="1" w:after="100" w:afterAutospacing="1" w:line="240" w:lineRule="auto"/>
              <w:rPr>
                <w:rFonts w:ascii="Times New Roman" w:eastAsia="Times New Roman" w:hAnsi="Times New Roman" w:cs="Times New Roman"/>
                <w:sz w:val="24"/>
                <w:szCs w:val="24"/>
                <w:lang w:eastAsia="fr-FR"/>
              </w:rPr>
            </w:pPr>
            <w:r w:rsidRPr="00D43A30">
              <w:rPr>
                <w:rFonts w:ascii="Times New Roman" w:eastAsia="Times New Roman" w:hAnsi="Times New Roman" w:cs="Times New Roman"/>
                <w:sz w:val="24"/>
                <w:szCs w:val="24"/>
                <w:lang w:eastAsia="fr-FR"/>
              </w:rPr>
              <w:t xml:space="preserve">Le </w:t>
            </w:r>
            <w:hyperlink r:id="rId41" w:tgtFrame="_blank" w:tooltip="PRECIP: nouvelle fenêtre" w:history="1">
              <w:r w:rsidRPr="00D43A30">
                <w:rPr>
                  <w:rFonts w:ascii="Times New Roman" w:eastAsia="Times New Roman" w:hAnsi="Times New Roman" w:cs="Times New Roman"/>
                  <w:color w:val="0000FF"/>
                  <w:sz w:val="24"/>
                  <w:szCs w:val="24"/>
                  <w:u w:val="single"/>
                  <w:lang w:eastAsia="fr-FR"/>
                </w:rPr>
                <w:t xml:space="preserve">PRECIP </w:t>
              </w:r>
            </w:hyperlink>
            <w:r w:rsidRPr="00D43A30">
              <w:rPr>
                <w:rFonts w:ascii="Times New Roman" w:eastAsia="Times New Roman" w:hAnsi="Times New Roman" w:cs="Times New Roman"/>
                <w:sz w:val="24"/>
                <w:szCs w:val="24"/>
                <w:lang w:eastAsia="fr-FR"/>
              </w:rPr>
              <w:t>(</w:t>
            </w:r>
            <w:proofErr w:type="spellStart"/>
            <w:r w:rsidRPr="00D43A30">
              <w:rPr>
                <w:rFonts w:ascii="Times New Roman" w:eastAsia="Times New Roman" w:hAnsi="Times New Roman" w:cs="Times New Roman"/>
                <w:sz w:val="24"/>
                <w:szCs w:val="24"/>
                <w:lang w:eastAsia="fr-FR"/>
              </w:rPr>
              <w:t>PRatiques</w:t>
            </w:r>
            <w:proofErr w:type="spellEnd"/>
            <w:r w:rsidRPr="00D43A30">
              <w:rPr>
                <w:rFonts w:ascii="Times New Roman" w:eastAsia="Times New Roman" w:hAnsi="Times New Roman" w:cs="Times New Roman"/>
                <w:sz w:val="24"/>
                <w:szCs w:val="24"/>
                <w:lang w:eastAsia="fr-FR"/>
              </w:rPr>
              <w:t xml:space="preserve"> </w:t>
            </w:r>
            <w:proofErr w:type="spellStart"/>
            <w:r w:rsidRPr="00D43A30">
              <w:rPr>
                <w:rFonts w:ascii="Times New Roman" w:eastAsia="Times New Roman" w:hAnsi="Times New Roman" w:cs="Times New Roman"/>
                <w:sz w:val="24"/>
                <w:szCs w:val="24"/>
                <w:lang w:eastAsia="fr-FR"/>
              </w:rPr>
              <w:t>d'ÉCriture</w:t>
            </w:r>
            <w:proofErr w:type="spellEnd"/>
            <w:r w:rsidRPr="00D43A30">
              <w:rPr>
                <w:rFonts w:ascii="Times New Roman" w:eastAsia="Times New Roman" w:hAnsi="Times New Roman" w:cs="Times New Roman"/>
                <w:sz w:val="24"/>
                <w:szCs w:val="24"/>
                <w:lang w:eastAsia="fr-FR"/>
              </w:rPr>
              <w:t xml:space="preserve"> Interactive en Picardie) propose des </w:t>
            </w:r>
            <w:hyperlink r:id="rId42" w:tgtFrame="_blank" w:tooltip="modules pédagogiques: nouvelle fenêtre" w:history="1">
              <w:r w:rsidRPr="00D43A30">
                <w:rPr>
                  <w:rFonts w:ascii="Times New Roman" w:eastAsia="Times New Roman" w:hAnsi="Times New Roman" w:cs="Times New Roman"/>
                  <w:color w:val="0000FF"/>
                  <w:sz w:val="24"/>
                  <w:szCs w:val="24"/>
                  <w:u w:val="single"/>
                  <w:lang w:eastAsia="fr-FR"/>
                </w:rPr>
                <w:t xml:space="preserve">modules pédagogiques </w:t>
              </w:r>
            </w:hyperlink>
            <w:r w:rsidRPr="00D43A30">
              <w:rPr>
                <w:rFonts w:ascii="Times New Roman" w:eastAsia="Times New Roman" w:hAnsi="Times New Roman" w:cs="Times New Roman"/>
                <w:sz w:val="24"/>
                <w:szCs w:val="24"/>
                <w:lang w:eastAsia="fr-FR"/>
              </w:rPr>
              <w:t xml:space="preserve">d’enseignement aux diverses formes d’écriture numérique, « alimentés d’exercices réflexifs basés sur un répertoire critique d’œuvres de littérature numérique ». Ces </w:t>
            </w:r>
            <w:hyperlink r:id="rId43" w:tgtFrame="_blank" w:tooltip="modules: nouvelle fenêtre" w:history="1">
              <w:r w:rsidRPr="00D43A30">
                <w:rPr>
                  <w:rFonts w:ascii="Times New Roman" w:eastAsia="Times New Roman" w:hAnsi="Times New Roman" w:cs="Times New Roman"/>
                  <w:color w:val="0000FF"/>
                  <w:sz w:val="24"/>
                  <w:szCs w:val="24"/>
                  <w:u w:val="single"/>
                  <w:lang w:eastAsia="fr-FR"/>
                </w:rPr>
                <w:t xml:space="preserve">modules </w:t>
              </w:r>
            </w:hyperlink>
            <w:r w:rsidRPr="00D43A30">
              <w:rPr>
                <w:rFonts w:ascii="Times New Roman" w:eastAsia="Times New Roman" w:hAnsi="Times New Roman" w:cs="Times New Roman"/>
                <w:sz w:val="24"/>
                <w:szCs w:val="24"/>
                <w:lang w:eastAsia="fr-FR"/>
              </w:rPr>
              <w:t xml:space="preserve">en ligne se déclinent en deux versions (adolescents / adultes) et se divisent en trois catégories : introduction au numérique, écritures numériques (collaborative, interactive, multimédia, écriture des traces, écriture sous modèle) et œuvres numériques. </w:t>
            </w:r>
          </w:p>
          <w:p w:rsidR="00D43A30" w:rsidRPr="00D43A30" w:rsidRDefault="00D43A30" w:rsidP="00D43A3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43A30">
              <w:rPr>
                <w:rFonts w:ascii="Times New Roman" w:eastAsia="Times New Roman" w:hAnsi="Times New Roman" w:cs="Times New Roman"/>
                <w:b/>
                <w:bCs/>
                <w:sz w:val="27"/>
                <w:szCs w:val="27"/>
                <w:lang w:eastAsia="fr-FR"/>
              </w:rPr>
              <w:t xml:space="preserve">3.3 Créer des vidéos et des animations pédagogiques </w:t>
            </w:r>
          </w:p>
          <w:p w:rsidR="00D43A30" w:rsidRPr="00D43A30" w:rsidRDefault="00D43A30" w:rsidP="00D43A30">
            <w:pPr>
              <w:spacing w:before="100" w:beforeAutospacing="1" w:after="100" w:afterAutospacing="1" w:line="240" w:lineRule="auto"/>
              <w:rPr>
                <w:rFonts w:ascii="Times New Roman" w:eastAsia="Times New Roman" w:hAnsi="Times New Roman" w:cs="Times New Roman"/>
                <w:sz w:val="24"/>
                <w:szCs w:val="24"/>
                <w:lang w:eastAsia="fr-FR"/>
              </w:rPr>
            </w:pPr>
            <w:r w:rsidRPr="00D43A30">
              <w:rPr>
                <w:rFonts w:ascii="Times New Roman" w:eastAsia="Times New Roman" w:hAnsi="Times New Roman" w:cs="Times New Roman"/>
                <w:noProof/>
                <w:sz w:val="24"/>
                <w:szCs w:val="24"/>
                <w:lang w:eastAsia="fr-FR"/>
              </w:rPr>
              <w:drawing>
                <wp:anchor distT="0" distB="0" distL="0" distR="0" simplePos="0" relativeHeight="251662336" behindDoc="0" locked="0" layoutInCell="1" allowOverlap="0" wp14:anchorId="707D3413" wp14:editId="1A042DA7">
                  <wp:simplePos x="0" y="0"/>
                  <wp:positionH relativeFrom="column">
                    <wp:align>left</wp:align>
                  </wp:positionH>
                  <wp:positionV relativeFrom="line">
                    <wp:posOffset>0</wp:posOffset>
                  </wp:positionV>
                  <wp:extent cx="952500" cy="200025"/>
                  <wp:effectExtent l="0" t="0" r="0" b="9525"/>
                  <wp:wrapSquare wrapText="bothSides"/>
                  <wp:docPr id="6" name="Image 6" descr="Logo du C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du CRE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5250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3A30">
              <w:rPr>
                <w:rFonts w:ascii="Times New Roman" w:eastAsia="Times New Roman" w:hAnsi="Times New Roman" w:cs="Times New Roman"/>
                <w:sz w:val="24"/>
                <w:szCs w:val="24"/>
                <w:lang w:eastAsia="fr-FR"/>
              </w:rPr>
              <w:t xml:space="preserve">Un </w:t>
            </w:r>
            <w:hyperlink r:id="rId45" w:tgtFrame="_blank" w:tooltip="article: nouvelle fenêtre" w:history="1">
              <w:r w:rsidRPr="00D43A30">
                <w:rPr>
                  <w:rFonts w:ascii="Times New Roman" w:eastAsia="Times New Roman" w:hAnsi="Times New Roman" w:cs="Times New Roman"/>
                  <w:color w:val="0000FF"/>
                  <w:sz w:val="24"/>
                  <w:szCs w:val="24"/>
                  <w:u w:val="single"/>
                  <w:lang w:eastAsia="fr-FR"/>
                </w:rPr>
                <w:t xml:space="preserve">article </w:t>
              </w:r>
            </w:hyperlink>
            <w:r w:rsidRPr="00D43A30">
              <w:rPr>
                <w:rFonts w:ascii="Times New Roman" w:eastAsia="Times New Roman" w:hAnsi="Times New Roman" w:cs="Times New Roman"/>
                <w:sz w:val="24"/>
                <w:szCs w:val="24"/>
                <w:lang w:eastAsia="fr-FR"/>
              </w:rPr>
              <w:t xml:space="preserve">de l'académie de Versailles est dédié à l’utilisation de </w:t>
            </w:r>
            <w:proofErr w:type="spellStart"/>
            <w:r w:rsidRPr="00D43A30">
              <w:rPr>
                <w:rFonts w:ascii="Times New Roman" w:eastAsia="Times New Roman" w:hAnsi="Times New Roman" w:cs="Times New Roman"/>
                <w:sz w:val="24"/>
                <w:szCs w:val="24"/>
                <w:lang w:eastAsia="fr-FR"/>
              </w:rPr>
              <w:t>Moovly</w:t>
            </w:r>
            <w:proofErr w:type="spellEnd"/>
            <w:r w:rsidRPr="00D43A30">
              <w:rPr>
                <w:rFonts w:ascii="Times New Roman" w:eastAsia="Times New Roman" w:hAnsi="Times New Roman" w:cs="Times New Roman"/>
                <w:sz w:val="24"/>
                <w:szCs w:val="24"/>
                <w:lang w:eastAsia="fr-FR"/>
              </w:rPr>
              <w:t xml:space="preserve"> qui permet de créer des vidéos ou des animations pédagogiques. Il s’agit d’un </w:t>
            </w:r>
            <w:hyperlink r:id="rId46" w:tgtFrame="_blank" w:tooltip="tutoriel: nouvelle fenêtre" w:history="1">
              <w:r w:rsidRPr="00D43A30">
                <w:rPr>
                  <w:rFonts w:ascii="Times New Roman" w:eastAsia="Times New Roman" w:hAnsi="Times New Roman" w:cs="Times New Roman"/>
                  <w:color w:val="0000FF"/>
                  <w:sz w:val="24"/>
                  <w:szCs w:val="24"/>
                  <w:u w:val="single"/>
                  <w:lang w:eastAsia="fr-FR"/>
                </w:rPr>
                <w:t xml:space="preserve">tutoriel </w:t>
              </w:r>
            </w:hyperlink>
            <w:r w:rsidRPr="00D43A30">
              <w:rPr>
                <w:rFonts w:ascii="Times New Roman" w:eastAsia="Times New Roman" w:hAnsi="Times New Roman" w:cs="Times New Roman"/>
                <w:sz w:val="24"/>
                <w:szCs w:val="24"/>
                <w:lang w:eastAsia="fr-FR"/>
              </w:rPr>
              <w:t xml:space="preserve">complet qui aborde les concepts de base de la création d’animations et approfondi ensuite les différentes techniques offertes par </w:t>
            </w:r>
            <w:proofErr w:type="spellStart"/>
            <w:r w:rsidRPr="00D43A30">
              <w:rPr>
                <w:rFonts w:ascii="Times New Roman" w:eastAsia="Times New Roman" w:hAnsi="Times New Roman" w:cs="Times New Roman"/>
                <w:sz w:val="24"/>
                <w:szCs w:val="24"/>
                <w:lang w:eastAsia="fr-FR"/>
              </w:rPr>
              <w:t>Moovly</w:t>
            </w:r>
            <w:proofErr w:type="spellEnd"/>
            <w:r w:rsidRPr="00D43A30">
              <w:rPr>
                <w:rFonts w:ascii="Times New Roman" w:eastAsia="Times New Roman" w:hAnsi="Times New Roman" w:cs="Times New Roman"/>
                <w:sz w:val="24"/>
                <w:szCs w:val="24"/>
                <w:lang w:eastAsia="fr-FR"/>
              </w:rPr>
              <w:t xml:space="preserve">. </w:t>
            </w:r>
          </w:p>
          <w:p w:rsidR="00D43A30" w:rsidRPr="00D43A30" w:rsidRDefault="00D43A30" w:rsidP="00D43A3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43A30">
              <w:rPr>
                <w:rFonts w:ascii="Times New Roman" w:eastAsia="Times New Roman" w:hAnsi="Times New Roman" w:cs="Times New Roman"/>
                <w:b/>
                <w:bCs/>
                <w:sz w:val="36"/>
                <w:szCs w:val="36"/>
                <w:lang w:eastAsia="fr-FR"/>
              </w:rPr>
              <w:t xml:space="preserve">4. Se tenir informé(E) </w:t>
            </w:r>
          </w:p>
          <w:p w:rsidR="00D43A30" w:rsidRPr="00D43A30" w:rsidRDefault="00D43A30" w:rsidP="00D43A3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43A30">
              <w:rPr>
                <w:rFonts w:ascii="Times New Roman" w:eastAsia="Times New Roman" w:hAnsi="Times New Roman" w:cs="Times New Roman"/>
                <w:b/>
                <w:bCs/>
                <w:sz w:val="27"/>
                <w:szCs w:val="27"/>
                <w:lang w:eastAsia="fr-FR"/>
              </w:rPr>
              <w:t xml:space="preserve">4.1 Les licences </w:t>
            </w:r>
            <w:proofErr w:type="spellStart"/>
            <w:r w:rsidRPr="00D43A30">
              <w:rPr>
                <w:rFonts w:ascii="Times New Roman" w:eastAsia="Times New Roman" w:hAnsi="Times New Roman" w:cs="Times New Roman"/>
                <w:b/>
                <w:bCs/>
                <w:sz w:val="27"/>
                <w:szCs w:val="27"/>
                <w:lang w:eastAsia="fr-FR"/>
              </w:rPr>
              <w:t>Creative</w:t>
            </w:r>
            <w:proofErr w:type="spellEnd"/>
            <w:r w:rsidRPr="00D43A30">
              <w:rPr>
                <w:rFonts w:ascii="Times New Roman" w:eastAsia="Times New Roman" w:hAnsi="Times New Roman" w:cs="Times New Roman"/>
                <w:b/>
                <w:bCs/>
                <w:sz w:val="27"/>
                <w:szCs w:val="27"/>
                <w:lang w:eastAsia="fr-FR"/>
              </w:rPr>
              <w:t xml:space="preserve"> Commons </w:t>
            </w:r>
          </w:p>
          <w:p w:rsidR="00D43A30" w:rsidRPr="00D43A30" w:rsidRDefault="00D43A30" w:rsidP="00D43A30">
            <w:pPr>
              <w:spacing w:before="100" w:beforeAutospacing="1" w:after="100" w:afterAutospacing="1" w:line="240" w:lineRule="auto"/>
              <w:rPr>
                <w:rFonts w:ascii="Times New Roman" w:eastAsia="Times New Roman" w:hAnsi="Times New Roman" w:cs="Times New Roman"/>
                <w:sz w:val="24"/>
                <w:szCs w:val="24"/>
                <w:lang w:eastAsia="fr-FR"/>
              </w:rPr>
            </w:pPr>
            <w:r w:rsidRPr="00D43A30">
              <w:rPr>
                <w:rFonts w:ascii="Times New Roman" w:eastAsia="Times New Roman" w:hAnsi="Times New Roman" w:cs="Times New Roman"/>
                <w:noProof/>
                <w:sz w:val="24"/>
                <w:szCs w:val="24"/>
                <w:lang w:eastAsia="fr-FR"/>
              </w:rPr>
              <w:drawing>
                <wp:anchor distT="0" distB="0" distL="0" distR="0" simplePos="0" relativeHeight="251663360" behindDoc="0" locked="0" layoutInCell="1" allowOverlap="0" wp14:anchorId="0E43B2D8" wp14:editId="29D787FA">
                  <wp:simplePos x="0" y="0"/>
                  <wp:positionH relativeFrom="column">
                    <wp:align>left</wp:align>
                  </wp:positionH>
                  <wp:positionV relativeFrom="line">
                    <wp:posOffset>0</wp:posOffset>
                  </wp:positionV>
                  <wp:extent cx="476250" cy="476250"/>
                  <wp:effectExtent l="0" t="0" r="0" b="0"/>
                  <wp:wrapSquare wrapText="bothSides"/>
                  <wp:docPr id="7" name="Image 7" descr="Logo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reative Commons"/>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3A30">
              <w:rPr>
                <w:rFonts w:ascii="Times New Roman" w:eastAsia="Times New Roman" w:hAnsi="Times New Roman" w:cs="Times New Roman"/>
                <w:sz w:val="24"/>
                <w:szCs w:val="24"/>
                <w:lang w:eastAsia="fr-FR"/>
              </w:rPr>
              <w:t xml:space="preserve">En mai 2014, le </w:t>
            </w:r>
            <w:hyperlink r:id="rId48" w:tgtFrame="_blank" w:tooltip="Ministère de la Culture et de la Communication: nouvelle fenêtre" w:history="1">
              <w:r w:rsidRPr="00D43A30">
                <w:rPr>
                  <w:rFonts w:ascii="Times New Roman" w:eastAsia="Times New Roman" w:hAnsi="Times New Roman" w:cs="Times New Roman"/>
                  <w:color w:val="0000FF"/>
                  <w:sz w:val="24"/>
                  <w:szCs w:val="24"/>
                  <w:u w:val="single"/>
                  <w:lang w:eastAsia="fr-FR"/>
                </w:rPr>
                <w:t xml:space="preserve">Ministère de la Culture et de la Communication </w:t>
              </w:r>
            </w:hyperlink>
            <w:r w:rsidRPr="00D43A30">
              <w:rPr>
                <w:rFonts w:ascii="Times New Roman" w:eastAsia="Times New Roman" w:hAnsi="Times New Roman" w:cs="Times New Roman"/>
                <w:sz w:val="24"/>
                <w:szCs w:val="24"/>
                <w:lang w:eastAsia="fr-FR"/>
              </w:rPr>
              <w:t xml:space="preserve">en partenariat </w:t>
            </w:r>
            <w:hyperlink r:id="rId49" w:tgtFrame="_blank" w:tooltip="Creative Commons France: nouvelle fenêtre" w:history="1">
              <w:proofErr w:type="spellStart"/>
              <w:r w:rsidRPr="00D43A30">
                <w:rPr>
                  <w:rFonts w:ascii="Times New Roman" w:eastAsia="Times New Roman" w:hAnsi="Times New Roman" w:cs="Times New Roman"/>
                  <w:color w:val="0000FF"/>
                  <w:sz w:val="24"/>
                  <w:szCs w:val="24"/>
                  <w:u w:val="single"/>
                  <w:lang w:eastAsia="fr-FR"/>
                </w:rPr>
                <w:t>Creative</w:t>
              </w:r>
              <w:proofErr w:type="spellEnd"/>
              <w:r w:rsidRPr="00D43A30">
                <w:rPr>
                  <w:rFonts w:ascii="Times New Roman" w:eastAsia="Times New Roman" w:hAnsi="Times New Roman" w:cs="Times New Roman"/>
                  <w:color w:val="0000FF"/>
                  <w:sz w:val="24"/>
                  <w:szCs w:val="24"/>
                  <w:u w:val="single"/>
                  <w:lang w:eastAsia="fr-FR"/>
                </w:rPr>
                <w:t xml:space="preserve"> Commons France </w:t>
              </w:r>
            </w:hyperlink>
            <w:r w:rsidRPr="00D43A30">
              <w:rPr>
                <w:rFonts w:ascii="Times New Roman" w:eastAsia="Times New Roman" w:hAnsi="Times New Roman" w:cs="Times New Roman"/>
                <w:sz w:val="24"/>
                <w:szCs w:val="24"/>
                <w:lang w:eastAsia="fr-FR"/>
              </w:rPr>
              <w:t xml:space="preserve">a réalisé une </w:t>
            </w:r>
            <w:hyperlink r:id="rId50" w:tgtFrame="_blank" w:tooltip="vidéo: nouvelle fenêtre" w:history="1">
              <w:r w:rsidRPr="00D43A30">
                <w:rPr>
                  <w:rFonts w:ascii="Times New Roman" w:eastAsia="Times New Roman" w:hAnsi="Times New Roman" w:cs="Times New Roman"/>
                  <w:color w:val="0000FF"/>
                  <w:sz w:val="24"/>
                  <w:szCs w:val="24"/>
                  <w:u w:val="single"/>
                  <w:lang w:eastAsia="fr-FR"/>
                </w:rPr>
                <w:t xml:space="preserve">vidéo </w:t>
              </w:r>
            </w:hyperlink>
            <w:r w:rsidRPr="00D43A30">
              <w:rPr>
                <w:rFonts w:ascii="Times New Roman" w:eastAsia="Times New Roman" w:hAnsi="Times New Roman" w:cs="Times New Roman"/>
                <w:sz w:val="24"/>
                <w:szCs w:val="24"/>
                <w:lang w:eastAsia="fr-FR"/>
              </w:rPr>
              <w:t xml:space="preserve">de 2 minutes pour comprendre ce que sont les licences </w:t>
            </w:r>
            <w:proofErr w:type="spellStart"/>
            <w:r w:rsidRPr="00D43A30">
              <w:rPr>
                <w:rFonts w:ascii="Times New Roman" w:eastAsia="Times New Roman" w:hAnsi="Times New Roman" w:cs="Times New Roman"/>
                <w:sz w:val="24"/>
                <w:szCs w:val="24"/>
                <w:lang w:eastAsia="fr-FR"/>
              </w:rPr>
              <w:t>Creative</w:t>
            </w:r>
            <w:proofErr w:type="spellEnd"/>
            <w:r w:rsidRPr="00D43A30">
              <w:rPr>
                <w:rFonts w:ascii="Times New Roman" w:eastAsia="Times New Roman" w:hAnsi="Times New Roman" w:cs="Times New Roman"/>
                <w:sz w:val="24"/>
                <w:szCs w:val="24"/>
                <w:lang w:eastAsia="fr-FR"/>
              </w:rPr>
              <w:t xml:space="preserve"> Commons et leur intérêt d’utilisation. </w:t>
            </w:r>
            <w:r w:rsidRPr="00D43A30">
              <w:rPr>
                <w:rFonts w:ascii="Times New Roman" w:eastAsia="Times New Roman" w:hAnsi="Times New Roman" w:cs="Times New Roman"/>
                <w:sz w:val="24"/>
                <w:szCs w:val="24"/>
                <w:lang w:eastAsia="fr-FR"/>
              </w:rPr>
              <w:br/>
            </w:r>
            <w:proofErr w:type="spellStart"/>
            <w:r w:rsidRPr="00D43A30">
              <w:rPr>
                <w:rFonts w:ascii="Times New Roman" w:eastAsia="Times New Roman" w:hAnsi="Times New Roman" w:cs="Times New Roman"/>
                <w:sz w:val="24"/>
                <w:szCs w:val="24"/>
                <w:lang w:eastAsia="fr-FR"/>
              </w:rPr>
              <w:t>Creative</w:t>
            </w:r>
            <w:proofErr w:type="spellEnd"/>
            <w:r w:rsidRPr="00D43A30">
              <w:rPr>
                <w:rFonts w:ascii="Times New Roman" w:eastAsia="Times New Roman" w:hAnsi="Times New Roman" w:cs="Times New Roman"/>
                <w:sz w:val="24"/>
                <w:szCs w:val="24"/>
                <w:lang w:eastAsia="fr-FR"/>
              </w:rPr>
              <w:t xml:space="preserve"> Commons propose gratuitement 6 licences qui permettent aux titulaires de droits d’auteur de mettre leurs œuvres à disposition des internautes et mobinautes à des conditions prédéfinies. Les </w:t>
            </w:r>
            <w:hyperlink r:id="rId51" w:tgtFrame="_blank" w:tooltip="licences CC: nouvelle fenêtre" w:history="1">
              <w:r w:rsidRPr="00D43A30">
                <w:rPr>
                  <w:rFonts w:ascii="Times New Roman" w:eastAsia="Times New Roman" w:hAnsi="Times New Roman" w:cs="Times New Roman"/>
                  <w:color w:val="0000FF"/>
                  <w:sz w:val="24"/>
                  <w:szCs w:val="24"/>
                  <w:u w:val="single"/>
                  <w:lang w:eastAsia="fr-FR"/>
                </w:rPr>
                <w:t xml:space="preserve">licences CC </w:t>
              </w:r>
            </w:hyperlink>
            <w:r w:rsidRPr="00D43A30">
              <w:rPr>
                <w:rFonts w:ascii="Times New Roman" w:eastAsia="Times New Roman" w:hAnsi="Times New Roman" w:cs="Times New Roman"/>
                <w:sz w:val="24"/>
                <w:szCs w:val="24"/>
                <w:lang w:eastAsia="fr-FR"/>
              </w:rPr>
              <w:t xml:space="preserve">viennent en complément du droit applicable et ne se substituent donc pas au droit d’auteur. </w:t>
            </w:r>
          </w:p>
          <w:p w:rsidR="00D43A30" w:rsidRPr="00D43A30" w:rsidRDefault="00D43A30" w:rsidP="00D43A3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43A30">
              <w:rPr>
                <w:rFonts w:ascii="Times New Roman" w:eastAsia="Times New Roman" w:hAnsi="Times New Roman" w:cs="Times New Roman"/>
                <w:b/>
                <w:bCs/>
                <w:sz w:val="27"/>
                <w:szCs w:val="27"/>
                <w:lang w:eastAsia="fr-FR"/>
              </w:rPr>
              <w:lastRenderedPageBreak/>
              <w:t xml:space="preserve">4.2 Textes de références et dossiers documentaires sur le numérique </w:t>
            </w:r>
          </w:p>
          <w:p w:rsidR="00D43A30" w:rsidRPr="00D43A30" w:rsidRDefault="00D43A30" w:rsidP="00D43A30">
            <w:pPr>
              <w:spacing w:before="100" w:beforeAutospacing="1" w:after="100" w:afterAutospacing="1" w:line="240" w:lineRule="auto"/>
              <w:rPr>
                <w:rFonts w:ascii="Times New Roman" w:eastAsia="Times New Roman" w:hAnsi="Times New Roman" w:cs="Times New Roman"/>
                <w:sz w:val="24"/>
                <w:szCs w:val="24"/>
                <w:lang w:eastAsia="fr-FR"/>
              </w:rPr>
            </w:pPr>
            <w:r w:rsidRPr="00D43A30">
              <w:rPr>
                <w:rFonts w:ascii="Times New Roman" w:eastAsia="Times New Roman" w:hAnsi="Times New Roman" w:cs="Times New Roman"/>
                <w:noProof/>
                <w:sz w:val="24"/>
                <w:szCs w:val="24"/>
                <w:lang w:eastAsia="fr-FR"/>
              </w:rPr>
              <w:drawing>
                <wp:anchor distT="0" distB="0" distL="0" distR="0" simplePos="0" relativeHeight="251664384" behindDoc="0" locked="0" layoutInCell="1" allowOverlap="0" wp14:anchorId="5630C3BC" wp14:editId="09B69089">
                  <wp:simplePos x="0" y="0"/>
                  <wp:positionH relativeFrom="column">
                    <wp:align>left</wp:align>
                  </wp:positionH>
                  <wp:positionV relativeFrom="line">
                    <wp:posOffset>0</wp:posOffset>
                  </wp:positionV>
                  <wp:extent cx="952500" cy="304800"/>
                  <wp:effectExtent l="0" t="0" r="0" b="0"/>
                  <wp:wrapSquare wrapText="bothSides"/>
                  <wp:docPr id="8" name="Image 8" descr="Logo édu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éduscol"/>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3A30">
              <w:rPr>
                <w:rFonts w:ascii="Times New Roman" w:eastAsia="Times New Roman" w:hAnsi="Times New Roman" w:cs="Times New Roman"/>
                <w:sz w:val="24"/>
                <w:szCs w:val="24"/>
                <w:lang w:eastAsia="fr-FR"/>
              </w:rPr>
              <w:t xml:space="preserve">Le pôle de ressources documentaires et d'information de la direction générale de l'enseignement scolaire recense les </w:t>
            </w:r>
            <w:hyperlink r:id="rId53" w:history="1">
              <w:r w:rsidRPr="00D43A30">
                <w:rPr>
                  <w:rFonts w:ascii="Times New Roman" w:eastAsia="Times New Roman" w:hAnsi="Times New Roman" w:cs="Times New Roman"/>
                  <w:color w:val="0000FF"/>
                  <w:sz w:val="24"/>
                  <w:szCs w:val="24"/>
                  <w:u w:val="single"/>
                  <w:lang w:eastAsia="fr-FR"/>
                </w:rPr>
                <w:t xml:space="preserve">textes de références </w:t>
              </w:r>
            </w:hyperlink>
            <w:r w:rsidRPr="00D43A30">
              <w:rPr>
                <w:rFonts w:ascii="Times New Roman" w:eastAsia="Times New Roman" w:hAnsi="Times New Roman" w:cs="Times New Roman"/>
                <w:sz w:val="24"/>
                <w:szCs w:val="24"/>
                <w:lang w:eastAsia="fr-FR"/>
              </w:rPr>
              <w:t xml:space="preserve">concernant le numérique dans différents domaines (éducation, société, droit, économie, édition, international...). Il élabore également des </w:t>
            </w:r>
            <w:hyperlink r:id="rId54" w:history="1">
              <w:r w:rsidRPr="00D43A30">
                <w:rPr>
                  <w:rFonts w:ascii="Times New Roman" w:eastAsia="Times New Roman" w:hAnsi="Times New Roman" w:cs="Times New Roman"/>
                  <w:color w:val="0000FF"/>
                  <w:sz w:val="24"/>
                  <w:szCs w:val="24"/>
                  <w:u w:val="single"/>
                  <w:lang w:eastAsia="fr-FR"/>
                </w:rPr>
                <w:t xml:space="preserve">dossiers documentaires </w:t>
              </w:r>
            </w:hyperlink>
            <w:r w:rsidRPr="00D43A30">
              <w:rPr>
                <w:rFonts w:ascii="Times New Roman" w:eastAsia="Times New Roman" w:hAnsi="Times New Roman" w:cs="Times New Roman"/>
                <w:sz w:val="24"/>
                <w:szCs w:val="24"/>
                <w:lang w:eastAsia="fr-FR"/>
              </w:rPr>
              <w:t xml:space="preserve">sur le numérique. Ces produits documentaires, mis à jour régulièrement, </w:t>
            </w:r>
            <w:r w:rsidRPr="00D43A30">
              <w:rPr>
                <w:rFonts w:ascii="Times New Roman" w:eastAsia="Times New Roman" w:hAnsi="Times New Roman" w:cs="Times New Roman"/>
                <w:sz w:val="24"/>
                <w:szCs w:val="24"/>
                <w:lang w:eastAsia="fr-FR"/>
              </w:rPr>
              <w:br/>
              <w:t xml:space="preserve">constituent un ensemble conséquent de ressources, accessibles en ligne, sur le numérique. </w:t>
            </w:r>
            <w:r w:rsidRPr="00D43A30">
              <w:rPr>
                <w:rFonts w:ascii="Times New Roman" w:eastAsia="Times New Roman" w:hAnsi="Times New Roman" w:cs="Times New Roman"/>
                <w:sz w:val="24"/>
                <w:szCs w:val="24"/>
                <w:lang w:eastAsia="fr-FR"/>
              </w:rPr>
              <w:br/>
              <w:t xml:space="preserve">Voir sur </w:t>
            </w:r>
            <w:hyperlink r:id="rId55" w:history="1">
              <w:proofErr w:type="spellStart"/>
              <w:r w:rsidRPr="00D43A30">
                <w:rPr>
                  <w:rFonts w:ascii="Times New Roman" w:eastAsia="Times New Roman" w:hAnsi="Times New Roman" w:cs="Times New Roman"/>
                  <w:color w:val="0000FF"/>
                  <w:sz w:val="24"/>
                  <w:szCs w:val="24"/>
                  <w:u w:val="single"/>
                  <w:lang w:eastAsia="fr-FR"/>
                </w:rPr>
                <w:t>éduscol</w:t>
              </w:r>
              <w:proofErr w:type="spellEnd"/>
              <w:r w:rsidRPr="00D43A30">
                <w:rPr>
                  <w:rFonts w:ascii="Times New Roman" w:eastAsia="Times New Roman" w:hAnsi="Times New Roman" w:cs="Times New Roman"/>
                  <w:color w:val="0000FF"/>
                  <w:sz w:val="24"/>
                  <w:szCs w:val="24"/>
                  <w:u w:val="single"/>
                  <w:lang w:eastAsia="fr-FR"/>
                </w:rPr>
                <w:t xml:space="preserve"> </w:t>
              </w:r>
            </w:hyperlink>
          </w:p>
          <w:p w:rsidR="00D43A30" w:rsidRPr="00D43A30" w:rsidRDefault="00D43A30" w:rsidP="00D43A3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43A30">
              <w:rPr>
                <w:rFonts w:ascii="Times New Roman" w:eastAsia="Times New Roman" w:hAnsi="Times New Roman" w:cs="Times New Roman"/>
                <w:b/>
                <w:bCs/>
                <w:sz w:val="27"/>
                <w:szCs w:val="27"/>
                <w:lang w:eastAsia="fr-FR"/>
              </w:rPr>
              <w:t xml:space="preserve">4.3 Prix lycéen "Lire l'économie" </w:t>
            </w:r>
          </w:p>
          <w:p w:rsidR="00D43A30" w:rsidRPr="00D43A30" w:rsidRDefault="00D43A30" w:rsidP="00D43A30">
            <w:pPr>
              <w:spacing w:before="100" w:beforeAutospacing="1" w:after="100" w:afterAutospacing="1" w:line="240" w:lineRule="auto"/>
              <w:rPr>
                <w:rFonts w:ascii="Times New Roman" w:eastAsia="Times New Roman" w:hAnsi="Times New Roman" w:cs="Times New Roman"/>
                <w:sz w:val="24"/>
                <w:szCs w:val="24"/>
                <w:lang w:eastAsia="fr-FR"/>
              </w:rPr>
            </w:pPr>
            <w:r w:rsidRPr="00D43A30">
              <w:rPr>
                <w:rFonts w:ascii="Times New Roman" w:eastAsia="Times New Roman" w:hAnsi="Times New Roman" w:cs="Times New Roman"/>
                <w:noProof/>
                <w:sz w:val="24"/>
                <w:szCs w:val="24"/>
                <w:lang w:eastAsia="fr-FR"/>
              </w:rPr>
              <w:drawing>
                <wp:anchor distT="0" distB="0" distL="0" distR="0" simplePos="0" relativeHeight="251665408" behindDoc="0" locked="0" layoutInCell="1" allowOverlap="0" wp14:anchorId="27D1F723" wp14:editId="7EFFCF5F">
                  <wp:simplePos x="0" y="0"/>
                  <wp:positionH relativeFrom="column">
                    <wp:align>left</wp:align>
                  </wp:positionH>
                  <wp:positionV relativeFrom="line">
                    <wp:posOffset>0</wp:posOffset>
                  </wp:positionV>
                  <wp:extent cx="952500" cy="304800"/>
                  <wp:effectExtent l="0" t="0" r="0" b="0"/>
                  <wp:wrapSquare wrapText="bothSides"/>
                  <wp:docPr id="9" name="Image 9" descr="Logo édu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éduscol"/>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3A30">
              <w:rPr>
                <w:rFonts w:ascii="Times New Roman" w:eastAsia="Times New Roman" w:hAnsi="Times New Roman" w:cs="Times New Roman"/>
                <w:sz w:val="24"/>
                <w:szCs w:val="24"/>
                <w:lang w:eastAsia="fr-FR"/>
              </w:rPr>
              <w:t xml:space="preserve">L'édition 2014 du </w:t>
            </w:r>
            <w:hyperlink r:id="rId56" w:history="1">
              <w:r w:rsidRPr="00D43A30">
                <w:rPr>
                  <w:rFonts w:ascii="Times New Roman" w:eastAsia="Times New Roman" w:hAnsi="Times New Roman" w:cs="Times New Roman"/>
                  <w:color w:val="0000FF"/>
                  <w:sz w:val="24"/>
                  <w:szCs w:val="24"/>
                  <w:u w:val="single"/>
                  <w:lang w:eastAsia="fr-FR"/>
                </w:rPr>
                <w:t xml:space="preserve">Prix lycéen "Lire l'économie" </w:t>
              </w:r>
            </w:hyperlink>
            <w:r w:rsidRPr="00D43A30">
              <w:rPr>
                <w:rFonts w:ascii="Times New Roman" w:eastAsia="Times New Roman" w:hAnsi="Times New Roman" w:cs="Times New Roman"/>
                <w:sz w:val="24"/>
                <w:szCs w:val="24"/>
                <w:lang w:eastAsia="fr-FR"/>
              </w:rPr>
              <w:t xml:space="preserve">est lancée. En suivant ce </w:t>
            </w:r>
            <w:hyperlink r:id="rId57" w:history="1">
              <w:proofErr w:type="gramStart"/>
              <w:r w:rsidRPr="00D43A30">
                <w:rPr>
                  <w:rFonts w:ascii="Times New Roman" w:eastAsia="Times New Roman" w:hAnsi="Times New Roman" w:cs="Times New Roman"/>
                  <w:color w:val="0000FF"/>
                  <w:sz w:val="24"/>
                  <w:szCs w:val="24"/>
                  <w:u w:val="single"/>
                  <w:lang w:eastAsia="fr-FR"/>
                </w:rPr>
                <w:t xml:space="preserve">lien </w:t>
              </w:r>
              <w:proofErr w:type="gramEnd"/>
            </w:hyperlink>
            <w:r w:rsidRPr="00D43A30">
              <w:rPr>
                <w:rFonts w:ascii="Times New Roman" w:eastAsia="Times New Roman" w:hAnsi="Times New Roman" w:cs="Times New Roman"/>
                <w:sz w:val="24"/>
                <w:szCs w:val="24"/>
                <w:lang w:eastAsia="fr-FR"/>
              </w:rPr>
              <w:t xml:space="preserve">, vous trouverez toutes les informations utiles : objet de l'événement, modalités de participation, calendrier, liste des livres retenus. </w:t>
            </w:r>
          </w:p>
          <w:p w:rsidR="00D43A30" w:rsidRPr="00D43A30" w:rsidRDefault="00D43A30" w:rsidP="00D43A3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43A30">
              <w:rPr>
                <w:rFonts w:ascii="Times New Roman" w:eastAsia="Times New Roman" w:hAnsi="Times New Roman" w:cs="Times New Roman"/>
                <w:b/>
                <w:bCs/>
                <w:sz w:val="27"/>
                <w:szCs w:val="27"/>
                <w:lang w:eastAsia="fr-FR"/>
              </w:rPr>
              <w:t xml:space="preserve">4.4 Journées nationales du management </w:t>
            </w:r>
          </w:p>
          <w:p w:rsidR="00D43A30" w:rsidRPr="00D43A30" w:rsidRDefault="00D43A30" w:rsidP="00D43A30">
            <w:pPr>
              <w:spacing w:before="100" w:beforeAutospacing="1" w:after="100" w:afterAutospacing="1" w:line="240" w:lineRule="auto"/>
              <w:rPr>
                <w:rFonts w:ascii="Times New Roman" w:eastAsia="Times New Roman" w:hAnsi="Times New Roman" w:cs="Times New Roman"/>
                <w:sz w:val="24"/>
                <w:szCs w:val="24"/>
                <w:lang w:eastAsia="fr-FR"/>
              </w:rPr>
            </w:pPr>
            <w:r w:rsidRPr="00D43A30">
              <w:rPr>
                <w:rFonts w:ascii="Times New Roman" w:eastAsia="Times New Roman" w:hAnsi="Times New Roman" w:cs="Times New Roman"/>
                <w:sz w:val="24"/>
                <w:szCs w:val="24"/>
                <w:lang w:eastAsia="fr-FR"/>
              </w:rPr>
              <w:t xml:space="preserve">Les journées nationales du management se dérouleront les 13 et 14 octobre 2014 dans les locaux du CNAM à Paris avec pour thème "La PME dans tous ses états". Les actes sont à retrouver sur le </w:t>
            </w:r>
            <w:hyperlink r:id="rId58" w:tgtFrame="_blank" w:tooltip="site dédié du Cr-Com: nouvelle fenêtre" w:history="1">
              <w:r w:rsidRPr="00D43A30">
                <w:rPr>
                  <w:rFonts w:ascii="Times New Roman" w:eastAsia="Times New Roman" w:hAnsi="Times New Roman" w:cs="Times New Roman"/>
                  <w:color w:val="0000FF"/>
                  <w:sz w:val="24"/>
                  <w:szCs w:val="24"/>
                  <w:u w:val="single"/>
                  <w:lang w:eastAsia="fr-FR"/>
                </w:rPr>
                <w:t>site du Cr-</w:t>
              </w:r>
              <w:proofErr w:type="gramStart"/>
              <w:r w:rsidRPr="00D43A30">
                <w:rPr>
                  <w:rFonts w:ascii="Times New Roman" w:eastAsia="Times New Roman" w:hAnsi="Times New Roman" w:cs="Times New Roman"/>
                  <w:color w:val="0000FF"/>
                  <w:sz w:val="24"/>
                  <w:szCs w:val="24"/>
                  <w:u w:val="single"/>
                  <w:lang w:eastAsia="fr-FR"/>
                </w:rPr>
                <w:t xml:space="preserve">Com </w:t>
              </w:r>
              <w:proofErr w:type="gramEnd"/>
            </w:hyperlink>
            <w:r w:rsidRPr="00D43A30">
              <w:rPr>
                <w:rFonts w:ascii="Times New Roman" w:eastAsia="Times New Roman" w:hAnsi="Times New Roman" w:cs="Times New Roman"/>
                <w:sz w:val="24"/>
                <w:szCs w:val="24"/>
                <w:lang w:eastAsia="fr-FR"/>
              </w:rPr>
              <w:t xml:space="preserve">. </w:t>
            </w:r>
            <w:r w:rsidRPr="00D43A30">
              <w:rPr>
                <w:rFonts w:ascii="Times New Roman" w:eastAsia="Times New Roman" w:hAnsi="Times New Roman" w:cs="Times New Roman"/>
                <w:sz w:val="24"/>
                <w:szCs w:val="24"/>
                <w:lang w:eastAsia="fr-FR"/>
              </w:rPr>
              <w:br/>
              <w:t xml:space="preserve">Retrouvez le </w:t>
            </w:r>
            <w:hyperlink r:id="rId59" w:history="1">
              <w:r w:rsidRPr="00D43A30">
                <w:rPr>
                  <w:rFonts w:ascii="Times New Roman" w:eastAsia="Times New Roman" w:hAnsi="Times New Roman" w:cs="Times New Roman"/>
                  <w:color w:val="0000FF"/>
                  <w:sz w:val="24"/>
                  <w:szCs w:val="24"/>
                  <w:u w:val="single"/>
                  <w:lang w:eastAsia="fr-FR"/>
                </w:rPr>
                <w:t xml:space="preserve">programme </w:t>
              </w:r>
            </w:hyperlink>
            <w:r w:rsidRPr="00D43A30">
              <w:rPr>
                <w:rFonts w:ascii="Times New Roman" w:eastAsia="Times New Roman" w:hAnsi="Times New Roman" w:cs="Times New Roman"/>
                <w:sz w:val="24"/>
                <w:szCs w:val="24"/>
                <w:lang w:eastAsia="fr-FR"/>
              </w:rPr>
              <w:t xml:space="preserve">de ces journées. </w:t>
            </w:r>
            <w:r w:rsidRPr="00D43A30">
              <w:rPr>
                <w:rFonts w:ascii="Times New Roman" w:eastAsia="Times New Roman" w:hAnsi="Times New Roman" w:cs="Times New Roman"/>
                <w:sz w:val="24"/>
                <w:szCs w:val="24"/>
                <w:lang w:eastAsia="fr-FR"/>
              </w:rPr>
              <w:br/>
              <w:t xml:space="preserve">  </w:t>
            </w:r>
          </w:p>
          <w:p w:rsidR="00D43A30" w:rsidRPr="00D43A30" w:rsidRDefault="00D43A30" w:rsidP="00D43A30">
            <w:pPr>
              <w:spacing w:after="0" w:line="240" w:lineRule="auto"/>
              <w:rPr>
                <w:rFonts w:ascii="Times New Roman" w:eastAsia="Times New Roman" w:hAnsi="Times New Roman" w:cs="Times New Roman"/>
                <w:sz w:val="24"/>
                <w:szCs w:val="24"/>
                <w:lang w:eastAsia="fr-FR"/>
              </w:rPr>
            </w:pPr>
            <w:r w:rsidRPr="00D43A30">
              <w:rPr>
                <w:rFonts w:ascii="Times New Roman" w:eastAsia="Times New Roman" w:hAnsi="Times New Roman" w:cs="Times New Roman"/>
                <w:sz w:val="24"/>
                <w:szCs w:val="24"/>
                <w:lang w:eastAsia="fr-FR"/>
              </w:rPr>
              <w:t xml:space="preserve">    </w:t>
            </w:r>
          </w:p>
          <w:p w:rsidR="00D43A30" w:rsidRPr="00D43A30" w:rsidRDefault="00D43A30" w:rsidP="00D43A3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43A30">
              <w:rPr>
                <w:rFonts w:ascii="Times New Roman" w:eastAsia="Times New Roman" w:hAnsi="Times New Roman" w:cs="Times New Roman"/>
                <w:b/>
                <w:bCs/>
                <w:sz w:val="27"/>
                <w:szCs w:val="27"/>
                <w:lang w:eastAsia="fr-FR"/>
              </w:rPr>
              <w:t>Comptes twitter d'</w:t>
            </w:r>
            <w:proofErr w:type="spellStart"/>
            <w:r w:rsidRPr="00D43A30">
              <w:rPr>
                <w:rFonts w:ascii="Times New Roman" w:eastAsia="Times New Roman" w:hAnsi="Times New Roman" w:cs="Times New Roman"/>
                <w:b/>
                <w:bCs/>
                <w:sz w:val="27"/>
                <w:szCs w:val="27"/>
                <w:lang w:eastAsia="fr-FR"/>
              </w:rPr>
              <w:t>éduscol</w:t>
            </w:r>
            <w:proofErr w:type="spellEnd"/>
            <w:r w:rsidRPr="00D43A30">
              <w:rPr>
                <w:rFonts w:ascii="Times New Roman" w:eastAsia="Times New Roman" w:hAnsi="Times New Roman" w:cs="Times New Roman"/>
                <w:b/>
                <w:bCs/>
                <w:sz w:val="27"/>
                <w:szCs w:val="27"/>
                <w:lang w:eastAsia="fr-FR"/>
              </w:rPr>
              <w:t xml:space="preserve"> et de la Direction du numérique pour l'éducation </w:t>
            </w:r>
          </w:p>
          <w:p w:rsidR="00D43A30" w:rsidRPr="00D43A30" w:rsidRDefault="00D43A30" w:rsidP="00D43A30">
            <w:pPr>
              <w:spacing w:before="100" w:beforeAutospacing="1" w:after="100" w:afterAutospacing="1" w:line="240" w:lineRule="auto"/>
              <w:rPr>
                <w:rFonts w:ascii="Times New Roman" w:eastAsia="Times New Roman" w:hAnsi="Times New Roman" w:cs="Times New Roman"/>
                <w:sz w:val="24"/>
                <w:szCs w:val="24"/>
                <w:lang w:eastAsia="fr-FR"/>
              </w:rPr>
            </w:pPr>
            <w:r w:rsidRPr="00D43A30">
              <w:rPr>
                <w:rFonts w:ascii="Times New Roman" w:eastAsia="Times New Roman" w:hAnsi="Times New Roman" w:cs="Times New Roman"/>
                <w:noProof/>
                <w:sz w:val="24"/>
                <w:szCs w:val="24"/>
                <w:lang w:eastAsia="fr-FR"/>
              </w:rPr>
              <w:drawing>
                <wp:anchor distT="0" distB="0" distL="0" distR="0" simplePos="0" relativeHeight="251666432" behindDoc="0" locked="0" layoutInCell="1" allowOverlap="0" wp14:anchorId="3D02CC83" wp14:editId="3E9A6E80">
                  <wp:simplePos x="0" y="0"/>
                  <wp:positionH relativeFrom="column">
                    <wp:align>left</wp:align>
                  </wp:positionH>
                  <wp:positionV relativeFrom="line">
                    <wp:posOffset>0</wp:posOffset>
                  </wp:positionV>
                  <wp:extent cx="304800" cy="304800"/>
                  <wp:effectExtent l="0" t="0" r="0" b="0"/>
                  <wp:wrapSquare wrapText="bothSides"/>
                  <wp:docPr id="10" name="Image 10"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itter"/>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3A30">
              <w:rPr>
                <w:rFonts w:ascii="Times New Roman" w:eastAsia="Times New Roman" w:hAnsi="Times New Roman" w:cs="Times New Roman"/>
                <w:b/>
                <w:bCs/>
                <w:sz w:val="24"/>
                <w:szCs w:val="24"/>
                <w:lang w:eastAsia="fr-FR"/>
              </w:rPr>
              <w:t xml:space="preserve">Pour suivre l'actualité du site d'information des professionnels de l'éducation, rendez-vous sur twitter sur le compte  </w:t>
            </w:r>
            <w:hyperlink r:id="rId61" w:anchor="%21/Eduscol" w:tgtFrame="_blank" w:tooltip="@éduscol: nouvelle fenêtre" w:history="1">
              <w:r w:rsidRPr="00D43A30">
                <w:rPr>
                  <w:rFonts w:ascii="Times New Roman" w:eastAsia="Times New Roman" w:hAnsi="Times New Roman" w:cs="Times New Roman"/>
                  <w:b/>
                  <w:bCs/>
                  <w:color w:val="0000FF"/>
                  <w:sz w:val="24"/>
                  <w:szCs w:val="24"/>
                  <w:u w:val="single"/>
                  <w:lang w:eastAsia="fr-FR"/>
                </w:rPr>
                <w:t>@</w:t>
              </w:r>
              <w:proofErr w:type="spellStart"/>
              <w:r w:rsidRPr="00D43A30">
                <w:rPr>
                  <w:rFonts w:ascii="Times New Roman" w:eastAsia="Times New Roman" w:hAnsi="Times New Roman" w:cs="Times New Roman"/>
                  <w:b/>
                  <w:bCs/>
                  <w:color w:val="0000FF"/>
                  <w:sz w:val="24"/>
                  <w:szCs w:val="24"/>
                  <w:u w:val="single"/>
                  <w:lang w:eastAsia="fr-FR"/>
                </w:rPr>
                <w:t>éduscol</w:t>
              </w:r>
              <w:proofErr w:type="spellEnd"/>
              <w:r w:rsidRPr="00D43A30">
                <w:rPr>
                  <w:rFonts w:ascii="Times New Roman" w:eastAsia="Times New Roman" w:hAnsi="Times New Roman" w:cs="Times New Roman"/>
                  <w:b/>
                  <w:bCs/>
                  <w:color w:val="0000FF"/>
                  <w:sz w:val="24"/>
                  <w:szCs w:val="24"/>
                  <w:u w:val="single"/>
                  <w:lang w:eastAsia="fr-FR"/>
                </w:rPr>
                <w:t xml:space="preserve"> </w:t>
              </w:r>
            </w:hyperlink>
            <w:r w:rsidRPr="00D43A30">
              <w:rPr>
                <w:rFonts w:ascii="Times New Roman" w:eastAsia="Times New Roman" w:hAnsi="Times New Roman" w:cs="Times New Roman"/>
                <w:b/>
                <w:bCs/>
                <w:sz w:val="24"/>
                <w:szCs w:val="24"/>
                <w:lang w:eastAsia="fr-FR"/>
              </w:rPr>
              <w:t xml:space="preserve">et sur celui de la DNE </w:t>
            </w:r>
            <w:hyperlink r:id="rId62" w:history="1">
              <w:r w:rsidRPr="00D43A30">
                <w:rPr>
                  <w:rFonts w:ascii="Times New Roman" w:eastAsia="Times New Roman" w:hAnsi="Times New Roman" w:cs="Times New Roman"/>
                  <w:b/>
                  <w:bCs/>
                  <w:color w:val="0000FF"/>
                  <w:sz w:val="24"/>
                  <w:szCs w:val="24"/>
                  <w:u w:val="single"/>
                  <w:lang w:eastAsia="fr-FR"/>
                </w:rPr>
                <w:t>@</w:t>
              </w:r>
              <w:proofErr w:type="spellStart"/>
              <w:r w:rsidRPr="00D43A30">
                <w:rPr>
                  <w:rFonts w:ascii="Times New Roman" w:eastAsia="Times New Roman" w:hAnsi="Times New Roman" w:cs="Times New Roman"/>
                  <w:b/>
                  <w:bCs/>
                  <w:color w:val="0000FF"/>
                  <w:sz w:val="24"/>
                  <w:szCs w:val="24"/>
                  <w:u w:val="single"/>
                  <w:lang w:eastAsia="fr-FR"/>
                </w:rPr>
                <w:t>Edu_</w:t>
              </w:r>
              <w:proofErr w:type="gramStart"/>
              <w:r w:rsidRPr="00D43A30">
                <w:rPr>
                  <w:rFonts w:ascii="Times New Roman" w:eastAsia="Times New Roman" w:hAnsi="Times New Roman" w:cs="Times New Roman"/>
                  <w:b/>
                  <w:bCs/>
                  <w:color w:val="0000FF"/>
                  <w:sz w:val="24"/>
                  <w:szCs w:val="24"/>
                  <w:u w:val="single"/>
                  <w:lang w:eastAsia="fr-FR"/>
                </w:rPr>
                <w:t>Num</w:t>
              </w:r>
              <w:proofErr w:type="spellEnd"/>
              <w:r w:rsidRPr="00D43A30">
                <w:rPr>
                  <w:rFonts w:ascii="Times New Roman" w:eastAsia="Times New Roman" w:hAnsi="Times New Roman" w:cs="Times New Roman"/>
                  <w:b/>
                  <w:bCs/>
                  <w:color w:val="0000FF"/>
                  <w:sz w:val="24"/>
                  <w:szCs w:val="24"/>
                  <w:u w:val="single"/>
                  <w:lang w:eastAsia="fr-FR"/>
                </w:rPr>
                <w:t xml:space="preserve"> </w:t>
              </w:r>
              <w:proofErr w:type="gramEnd"/>
            </w:hyperlink>
            <w:r w:rsidRPr="00D43A30">
              <w:rPr>
                <w:rFonts w:ascii="Times New Roman" w:eastAsia="Times New Roman" w:hAnsi="Times New Roman" w:cs="Times New Roman"/>
                <w:sz w:val="24"/>
                <w:szCs w:val="24"/>
                <w:lang w:eastAsia="fr-FR"/>
              </w:rPr>
              <w:t xml:space="preserve">. </w:t>
            </w:r>
            <w:r w:rsidRPr="00D43A30">
              <w:rPr>
                <w:rFonts w:ascii="Times New Roman" w:eastAsia="Times New Roman" w:hAnsi="Times New Roman" w:cs="Times New Roman"/>
                <w:sz w:val="24"/>
                <w:szCs w:val="24"/>
                <w:lang w:eastAsia="fr-FR"/>
              </w:rPr>
              <w:br/>
            </w:r>
            <w:r w:rsidRPr="00D43A30">
              <w:rPr>
                <w:rFonts w:ascii="Times New Roman" w:eastAsia="Times New Roman" w:hAnsi="Times New Roman" w:cs="Times New Roman"/>
                <w:sz w:val="24"/>
                <w:szCs w:val="24"/>
                <w:lang w:eastAsia="fr-FR"/>
              </w:rPr>
              <w:br/>
              <w:t xml:space="preserve">  </w:t>
            </w:r>
            <w:r w:rsidRPr="00D43A30">
              <w:rPr>
                <w:rFonts w:ascii="Times New Roman" w:eastAsia="Times New Roman" w:hAnsi="Times New Roman" w:cs="Times New Roman"/>
                <w:sz w:val="24"/>
                <w:szCs w:val="24"/>
                <w:lang w:eastAsia="fr-FR"/>
              </w:rPr>
              <w:br/>
            </w:r>
            <w:r w:rsidRPr="00D43A30">
              <w:rPr>
                <w:rFonts w:ascii="Times New Roman" w:eastAsia="Times New Roman" w:hAnsi="Times New Roman" w:cs="Times New Roman"/>
                <w:sz w:val="24"/>
                <w:szCs w:val="24"/>
                <w:lang w:eastAsia="fr-FR"/>
              </w:rPr>
              <w:br/>
            </w:r>
            <w:r w:rsidRPr="00D43A30">
              <w:rPr>
                <w:rFonts w:ascii="Times New Roman" w:eastAsia="Times New Roman" w:hAnsi="Times New Roman" w:cs="Times New Roman"/>
                <w:noProof/>
                <w:sz w:val="24"/>
                <w:szCs w:val="24"/>
                <w:lang w:eastAsia="fr-FR"/>
              </w:rPr>
              <w:drawing>
                <wp:anchor distT="0" distB="0" distL="0" distR="0" simplePos="0" relativeHeight="251667456" behindDoc="0" locked="0" layoutInCell="1" allowOverlap="0" wp14:anchorId="2F6C8C6A" wp14:editId="00FA6B35">
                  <wp:simplePos x="0" y="0"/>
                  <wp:positionH relativeFrom="column">
                    <wp:align>left</wp:align>
                  </wp:positionH>
                  <wp:positionV relativeFrom="line">
                    <wp:posOffset>0</wp:posOffset>
                  </wp:positionV>
                  <wp:extent cx="952500" cy="342900"/>
                  <wp:effectExtent l="0" t="0" r="0" b="0"/>
                  <wp:wrapSquare wrapText="bothSides"/>
                  <wp:docPr id="11" name="Image 11" descr="Logo Éducnet Economie-G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Éducnet Economie-Gestion"/>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952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3A30">
              <w:rPr>
                <w:rFonts w:ascii="Times New Roman" w:eastAsia="Times New Roman" w:hAnsi="Times New Roman" w:cs="Times New Roman"/>
                <w:b/>
                <w:bCs/>
                <w:sz w:val="24"/>
                <w:szCs w:val="24"/>
                <w:lang w:eastAsia="fr-FR"/>
              </w:rPr>
              <w:t xml:space="preserve">Vous pouvez rester informé des dernières actualités du site  </w:t>
            </w:r>
            <w:hyperlink r:id="rId64" w:history="1">
              <w:proofErr w:type="spellStart"/>
              <w:r w:rsidRPr="00D43A30">
                <w:rPr>
                  <w:rFonts w:ascii="Times New Roman" w:eastAsia="Times New Roman" w:hAnsi="Times New Roman" w:cs="Times New Roman"/>
                  <w:b/>
                  <w:bCs/>
                  <w:color w:val="0000FF"/>
                  <w:sz w:val="24"/>
                  <w:szCs w:val="24"/>
                  <w:u w:val="single"/>
                  <w:lang w:eastAsia="fr-FR"/>
                </w:rPr>
                <w:t>éduscol</w:t>
              </w:r>
              <w:proofErr w:type="spellEnd"/>
              <w:r w:rsidRPr="00D43A30">
                <w:rPr>
                  <w:rFonts w:ascii="Times New Roman" w:eastAsia="Times New Roman" w:hAnsi="Times New Roman" w:cs="Times New Roman"/>
                  <w:b/>
                  <w:bCs/>
                  <w:color w:val="0000FF"/>
                  <w:sz w:val="24"/>
                  <w:szCs w:val="24"/>
                  <w:u w:val="single"/>
                  <w:lang w:eastAsia="fr-FR"/>
                </w:rPr>
                <w:t xml:space="preserve"> Économie et gestion </w:t>
              </w:r>
            </w:hyperlink>
            <w:r w:rsidRPr="00D43A30">
              <w:rPr>
                <w:rFonts w:ascii="Times New Roman" w:eastAsia="Times New Roman" w:hAnsi="Times New Roman" w:cs="Times New Roman"/>
                <w:b/>
                <w:bCs/>
                <w:sz w:val="24"/>
                <w:szCs w:val="24"/>
                <w:lang w:eastAsia="fr-FR"/>
              </w:rPr>
              <w:t xml:space="preserve"> en vous abonnant au  </w:t>
            </w:r>
            <w:hyperlink r:id="rId65" w:history="1">
              <w:r w:rsidRPr="00D43A30">
                <w:rPr>
                  <w:rFonts w:ascii="Times New Roman" w:eastAsia="Times New Roman" w:hAnsi="Times New Roman" w:cs="Times New Roman"/>
                  <w:b/>
                  <w:bCs/>
                  <w:color w:val="0000FF"/>
                  <w:sz w:val="24"/>
                  <w:szCs w:val="24"/>
                  <w:u w:val="single"/>
                  <w:lang w:eastAsia="fr-FR"/>
                </w:rPr>
                <w:t xml:space="preserve">flux RSS général de la discipline  </w:t>
              </w:r>
            </w:hyperlink>
            <w:r w:rsidRPr="00D43A30">
              <w:rPr>
                <w:rFonts w:ascii="Times New Roman" w:eastAsia="Times New Roman" w:hAnsi="Times New Roman" w:cs="Times New Roman"/>
                <w:b/>
                <w:bCs/>
                <w:sz w:val="24"/>
                <w:szCs w:val="24"/>
                <w:lang w:eastAsia="fr-FR"/>
              </w:rPr>
              <w:t xml:space="preserve">ainsi qu'à celui de la </w:t>
            </w:r>
            <w:hyperlink r:id="rId66" w:history="1">
              <w:r w:rsidRPr="00D43A30">
                <w:rPr>
                  <w:rFonts w:ascii="Times New Roman" w:eastAsia="Times New Roman" w:hAnsi="Times New Roman" w:cs="Times New Roman"/>
                  <w:b/>
                  <w:bCs/>
                  <w:color w:val="0000FF"/>
                  <w:sz w:val="24"/>
                  <w:szCs w:val="24"/>
                  <w:u w:val="single"/>
                  <w:lang w:eastAsia="fr-FR"/>
                </w:rPr>
                <w:t xml:space="preserve">lettre </w:t>
              </w:r>
              <w:proofErr w:type="spellStart"/>
              <w:proofErr w:type="gramStart"/>
              <w:r w:rsidRPr="00D43A30">
                <w:rPr>
                  <w:rFonts w:ascii="Times New Roman" w:eastAsia="Times New Roman" w:hAnsi="Times New Roman" w:cs="Times New Roman"/>
                  <w:b/>
                  <w:bCs/>
                  <w:color w:val="0000FF"/>
                  <w:sz w:val="24"/>
                  <w:szCs w:val="24"/>
                  <w:u w:val="single"/>
                  <w:lang w:eastAsia="fr-FR"/>
                </w:rPr>
                <w:t>TIC'Édu</w:t>
              </w:r>
              <w:proofErr w:type="spellEnd"/>
              <w:r w:rsidRPr="00D43A30">
                <w:rPr>
                  <w:rFonts w:ascii="Times New Roman" w:eastAsia="Times New Roman" w:hAnsi="Times New Roman" w:cs="Times New Roman"/>
                  <w:b/>
                  <w:bCs/>
                  <w:color w:val="0000FF"/>
                  <w:sz w:val="24"/>
                  <w:szCs w:val="24"/>
                  <w:u w:val="single"/>
                  <w:lang w:eastAsia="fr-FR"/>
                </w:rPr>
                <w:t xml:space="preserve"> </w:t>
              </w:r>
              <w:proofErr w:type="gramEnd"/>
            </w:hyperlink>
            <w:r w:rsidRPr="00D43A30">
              <w:rPr>
                <w:rFonts w:ascii="Times New Roman" w:eastAsia="Times New Roman" w:hAnsi="Times New Roman" w:cs="Times New Roman"/>
                <w:b/>
                <w:bCs/>
                <w:sz w:val="24"/>
                <w:szCs w:val="24"/>
                <w:lang w:eastAsia="fr-FR"/>
              </w:rPr>
              <w:t xml:space="preserve">. </w:t>
            </w:r>
          </w:p>
          <w:p w:rsidR="00D43A30" w:rsidRPr="00D43A30" w:rsidRDefault="00D43A30" w:rsidP="00D43A30">
            <w:pPr>
              <w:spacing w:before="100" w:beforeAutospacing="1" w:after="100" w:afterAutospacing="1" w:line="240" w:lineRule="auto"/>
              <w:rPr>
                <w:rFonts w:ascii="Times New Roman" w:eastAsia="Times New Roman" w:hAnsi="Times New Roman" w:cs="Times New Roman"/>
                <w:sz w:val="24"/>
                <w:szCs w:val="24"/>
                <w:lang w:eastAsia="fr-FR"/>
              </w:rPr>
            </w:pPr>
            <w:r w:rsidRPr="00D43A30">
              <w:rPr>
                <w:rFonts w:ascii="Times New Roman" w:eastAsia="Times New Roman" w:hAnsi="Times New Roman" w:cs="Times New Roman"/>
                <w:b/>
                <w:bCs/>
                <w:sz w:val="24"/>
                <w:szCs w:val="24"/>
                <w:lang w:eastAsia="fr-FR"/>
              </w:rPr>
              <w:t xml:space="preserve">Pensez également à vous  </w:t>
            </w:r>
            <w:hyperlink r:id="rId67" w:history="1">
              <w:r w:rsidRPr="00D43A30">
                <w:rPr>
                  <w:rFonts w:ascii="Times New Roman" w:eastAsia="Times New Roman" w:hAnsi="Times New Roman" w:cs="Times New Roman"/>
                  <w:b/>
                  <w:bCs/>
                  <w:color w:val="0000FF"/>
                  <w:sz w:val="24"/>
                  <w:szCs w:val="24"/>
                  <w:u w:val="single"/>
                  <w:lang w:eastAsia="fr-FR"/>
                </w:rPr>
                <w:t xml:space="preserve">abonner </w:t>
              </w:r>
            </w:hyperlink>
            <w:r w:rsidRPr="00D43A30">
              <w:rPr>
                <w:rFonts w:ascii="Times New Roman" w:eastAsia="Times New Roman" w:hAnsi="Times New Roman" w:cs="Times New Roman"/>
                <w:b/>
                <w:bCs/>
                <w:sz w:val="24"/>
                <w:szCs w:val="24"/>
                <w:lang w:eastAsia="fr-FR"/>
              </w:rPr>
              <w:t xml:space="preserve"> à  </w:t>
            </w:r>
            <w:hyperlink r:id="rId68" w:history="1">
              <w:proofErr w:type="spellStart"/>
              <w:proofErr w:type="gramStart"/>
              <w:r w:rsidRPr="00D43A30">
                <w:rPr>
                  <w:rFonts w:ascii="Times New Roman" w:eastAsia="Times New Roman" w:hAnsi="Times New Roman" w:cs="Times New Roman"/>
                  <w:b/>
                  <w:bCs/>
                  <w:color w:val="0000FF"/>
                  <w:sz w:val="24"/>
                  <w:szCs w:val="24"/>
                  <w:u w:val="single"/>
                  <w:lang w:eastAsia="fr-FR"/>
                </w:rPr>
                <w:t>EcoGest@actu</w:t>
              </w:r>
              <w:proofErr w:type="spellEnd"/>
              <w:r w:rsidRPr="00D43A30">
                <w:rPr>
                  <w:rFonts w:ascii="Times New Roman" w:eastAsia="Times New Roman" w:hAnsi="Times New Roman" w:cs="Times New Roman"/>
                  <w:b/>
                  <w:bCs/>
                  <w:color w:val="0000FF"/>
                  <w:sz w:val="24"/>
                  <w:szCs w:val="24"/>
                  <w:u w:val="single"/>
                  <w:lang w:eastAsia="fr-FR"/>
                </w:rPr>
                <w:t xml:space="preserve"> </w:t>
              </w:r>
              <w:proofErr w:type="gramEnd"/>
            </w:hyperlink>
            <w:r w:rsidRPr="00D43A30">
              <w:rPr>
                <w:rFonts w:ascii="Times New Roman" w:eastAsia="Times New Roman" w:hAnsi="Times New Roman" w:cs="Times New Roman"/>
                <w:b/>
                <w:bCs/>
                <w:sz w:val="24"/>
                <w:szCs w:val="24"/>
                <w:lang w:eastAsia="fr-FR"/>
              </w:rPr>
              <w:t xml:space="preserve">, la lettre d'actualités de l'Économie et gestion. </w:t>
            </w:r>
            <w:bookmarkStart w:id="1" w:name="_GoBack"/>
            <w:bookmarkEnd w:id="1"/>
            <w:r w:rsidRPr="00D43A30">
              <w:rPr>
                <w:rFonts w:ascii="Times New Roman" w:eastAsia="Times New Roman" w:hAnsi="Times New Roman" w:cs="Times New Roman"/>
                <w:sz w:val="24"/>
                <w:szCs w:val="24"/>
                <w:lang w:eastAsia="fr-FR"/>
              </w:rPr>
              <w:t xml:space="preserve">  </w:t>
            </w:r>
          </w:p>
          <w:p w:rsidR="00D43A30" w:rsidRPr="00D43A30" w:rsidRDefault="00D43A30" w:rsidP="00D43A3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43A30">
              <w:rPr>
                <w:rFonts w:ascii="Times New Roman" w:eastAsia="Times New Roman" w:hAnsi="Times New Roman" w:cs="Times New Roman"/>
                <w:sz w:val="24"/>
                <w:szCs w:val="24"/>
                <w:lang w:eastAsia="fr-FR"/>
              </w:rPr>
              <w:t xml:space="preserve">Cette lettre est proposée par les correspondants Économie et gestion de la </w:t>
            </w:r>
            <w:r w:rsidRPr="00D43A30">
              <w:rPr>
                <w:rFonts w:ascii="Arial" w:eastAsia="Times New Roman" w:hAnsi="Arial" w:cs="Arial"/>
                <w:sz w:val="20"/>
                <w:szCs w:val="20"/>
                <w:lang w:eastAsia="fr-FR"/>
              </w:rPr>
              <w:t xml:space="preserve">Direction du numérique pour l'éducation, service du développement du numérique éducatif </w:t>
            </w:r>
            <w:r w:rsidRPr="00D43A30">
              <w:rPr>
                <w:rFonts w:ascii="Times New Roman" w:eastAsia="Times New Roman" w:hAnsi="Times New Roman" w:cs="Times New Roman"/>
                <w:sz w:val="24"/>
                <w:szCs w:val="24"/>
                <w:lang w:eastAsia="fr-FR"/>
              </w:rPr>
              <w:t xml:space="preserve">et Christine Gaubert-Macon, IGEN. </w:t>
            </w:r>
            <w:r w:rsidRPr="00D43A30">
              <w:rPr>
                <w:rFonts w:ascii="Times New Roman" w:eastAsia="Times New Roman" w:hAnsi="Times New Roman" w:cs="Times New Roman"/>
                <w:sz w:val="24"/>
                <w:szCs w:val="24"/>
                <w:lang w:eastAsia="fr-FR"/>
              </w:rPr>
              <w:br/>
              <w:t xml:space="preserve">Elle peut être complétée par des informations au niveau de chaque académie. </w:t>
            </w:r>
          </w:p>
          <w:p w:rsidR="00D43A30" w:rsidRPr="00D43A30" w:rsidRDefault="00D43A30" w:rsidP="00D43A30">
            <w:pPr>
              <w:spacing w:before="100" w:beforeAutospacing="1" w:after="100" w:afterAutospacing="1" w:line="240" w:lineRule="auto"/>
              <w:rPr>
                <w:rFonts w:ascii="Times New Roman" w:eastAsia="Times New Roman" w:hAnsi="Times New Roman" w:cs="Times New Roman"/>
                <w:sz w:val="24"/>
                <w:szCs w:val="24"/>
                <w:lang w:eastAsia="fr-FR"/>
              </w:rPr>
            </w:pPr>
            <w:r w:rsidRPr="00D43A30">
              <w:rPr>
                <w:rFonts w:ascii="Times New Roman" w:eastAsia="Times New Roman" w:hAnsi="Times New Roman" w:cs="Times New Roman"/>
                <w:sz w:val="24"/>
                <w:szCs w:val="24"/>
                <w:lang w:eastAsia="fr-FR"/>
              </w:rPr>
              <w:t xml:space="preserve">© - Ministère de l'Éducation nationale, de l'enseignement supérieur et de la recherche - </w:t>
            </w:r>
          </w:p>
        </w:tc>
      </w:tr>
    </w:tbl>
    <w:p w:rsidR="001521C6" w:rsidRDefault="00D43A30"/>
    <w:sectPr w:rsidR="001521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E3969"/>
    <w:multiLevelType w:val="multilevel"/>
    <w:tmpl w:val="72943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8634FA"/>
    <w:multiLevelType w:val="multilevel"/>
    <w:tmpl w:val="35266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6A546A"/>
    <w:multiLevelType w:val="multilevel"/>
    <w:tmpl w:val="800E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A30"/>
    <w:rsid w:val="002934E6"/>
    <w:rsid w:val="00D43A30"/>
    <w:rsid w:val="00FE71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D91C5-14ED-4555-939C-828E1846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737443">
      <w:bodyDiv w:val="1"/>
      <w:marLeft w:val="0"/>
      <w:marRight w:val="0"/>
      <w:marTop w:val="0"/>
      <w:marBottom w:val="0"/>
      <w:divBdr>
        <w:top w:val="none" w:sz="0" w:space="0" w:color="auto"/>
        <w:left w:val="none" w:sz="0" w:space="0" w:color="auto"/>
        <w:bottom w:val="none" w:sz="0" w:space="0" w:color="auto"/>
        <w:right w:val="none" w:sz="0" w:space="0" w:color="auto"/>
      </w:divBdr>
      <w:divsChild>
        <w:div w:id="1001421920">
          <w:marLeft w:val="0"/>
          <w:marRight w:val="0"/>
          <w:marTop w:val="0"/>
          <w:marBottom w:val="0"/>
          <w:divBdr>
            <w:top w:val="none" w:sz="0" w:space="0" w:color="auto"/>
            <w:left w:val="none" w:sz="0" w:space="0" w:color="auto"/>
            <w:bottom w:val="none" w:sz="0" w:space="0" w:color="auto"/>
            <w:right w:val="none" w:sz="0" w:space="0" w:color="auto"/>
          </w:divBdr>
          <w:divsChild>
            <w:div w:id="488909598">
              <w:marLeft w:val="0"/>
              <w:marRight w:val="0"/>
              <w:marTop w:val="0"/>
              <w:marBottom w:val="0"/>
              <w:divBdr>
                <w:top w:val="none" w:sz="0" w:space="0" w:color="auto"/>
                <w:left w:val="none" w:sz="0" w:space="0" w:color="auto"/>
                <w:bottom w:val="none" w:sz="0" w:space="0" w:color="auto"/>
                <w:right w:val="none" w:sz="0" w:space="0" w:color="auto"/>
              </w:divBdr>
              <w:divsChild>
                <w:div w:id="6507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0690">
          <w:marLeft w:val="0"/>
          <w:marRight w:val="0"/>
          <w:marTop w:val="0"/>
          <w:marBottom w:val="0"/>
          <w:divBdr>
            <w:top w:val="none" w:sz="0" w:space="0" w:color="auto"/>
            <w:left w:val="none" w:sz="0" w:space="0" w:color="auto"/>
            <w:bottom w:val="none" w:sz="0" w:space="0" w:color="auto"/>
            <w:right w:val="none" w:sz="0" w:space="0" w:color="auto"/>
          </w:divBdr>
          <w:divsChild>
            <w:div w:id="721826555">
              <w:marLeft w:val="0"/>
              <w:marRight w:val="0"/>
              <w:marTop w:val="0"/>
              <w:marBottom w:val="0"/>
              <w:divBdr>
                <w:top w:val="none" w:sz="0" w:space="0" w:color="auto"/>
                <w:left w:val="none" w:sz="0" w:space="0" w:color="auto"/>
                <w:bottom w:val="none" w:sz="0" w:space="0" w:color="auto"/>
                <w:right w:val="none" w:sz="0" w:space="0" w:color="auto"/>
              </w:divBdr>
            </w:div>
            <w:div w:id="180895638">
              <w:marLeft w:val="0"/>
              <w:marRight w:val="0"/>
              <w:marTop w:val="0"/>
              <w:marBottom w:val="0"/>
              <w:divBdr>
                <w:top w:val="none" w:sz="0" w:space="0" w:color="auto"/>
                <w:left w:val="none" w:sz="0" w:space="0" w:color="auto"/>
                <w:bottom w:val="none" w:sz="0" w:space="0" w:color="auto"/>
                <w:right w:val="none" w:sz="0" w:space="0" w:color="auto"/>
              </w:divBdr>
              <w:divsChild>
                <w:div w:id="1281762186">
                  <w:marLeft w:val="0"/>
                  <w:marRight w:val="0"/>
                  <w:marTop w:val="0"/>
                  <w:marBottom w:val="0"/>
                  <w:divBdr>
                    <w:top w:val="none" w:sz="0" w:space="0" w:color="auto"/>
                    <w:left w:val="none" w:sz="0" w:space="0" w:color="auto"/>
                    <w:bottom w:val="none" w:sz="0" w:space="0" w:color="auto"/>
                    <w:right w:val="none" w:sz="0" w:space="0" w:color="auto"/>
                  </w:divBdr>
                  <w:divsChild>
                    <w:div w:id="558831182">
                      <w:marLeft w:val="0"/>
                      <w:marRight w:val="0"/>
                      <w:marTop w:val="0"/>
                      <w:marBottom w:val="0"/>
                      <w:divBdr>
                        <w:top w:val="none" w:sz="0" w:space="0" w:color="auto"/>
                        <w:left w:val="none" w:sz="0" w:space="0" w:color="auto"/>
                        <w:bottom w:val="none" w:sz="0" w:space="0" w:color="auto"/>
                        <w:right w:val="none" w:sz="0" w:space="0" w:color="auto"/>
                      </w:divBdr>
                      <w:divsChild>
                        <w:div w:id="1244533365">
                          <w:marLeft w:val="0"/>
                          <w:marRight w:val="0"/>
                          <w:marTop w:val="0"/>
                          <w:marBottom w:val="0"/>
                          <w:divBdr>
                            <w:top w:val="none" w:sz="0" w:space="0" w:color="auto"/>
                            <w:left w:val="none" w:sz="0" w:space="0" w:color="auto"/>
                            <w:bottom w:val="none" w:sz="0" w:space="0" w:color="auto"/>
                            <w:right w:val="none" w:sz="0" w:space="0" w:color="auto"/>
                          </w:divBdr>
                          <w:divsChild>
                            <w:div w:id="1751780066">
                              <w:marLeft w:val="0"/>
                              <w:marRight w:val="0"/>
                              <w:marTop w:val="0"/>
                              <w:marBottom w:val="0"/>
                              <w:divBdr>
                                <w:top w:val="none" w:sz="0" w:space="0" w:color="auto"/>
                                <w:left w:val="none" w:sz="0" w:space="0" w:color="auto"/>
                                <w:bottom w:val="none" w:sz="0" w:space="0" w:color="auto"/>
                                <w:right w:val="none" w:sz="0" w:space="0" w:color="auto"/>
                              </w:divBdr>
                            </w:div>
                            <w:div w:id="1500460671">
                              <w:marLeft w:val="0"/>
                              <w:marRight w:val="0"/>
                              <w:marTop w:val="0"/>
                              <w:marBottom w:val="0"/>
                              <w:divBdr>
                                <w:top w:val="none" w:sz="0" w:space="0" w:color="auto"/>
                                <w:left w:val="none" w:sz="0" w:space="0" w:color="auto"/>
                                <w:bottom w:val="none" w:sz="0" w:space="0" w:color="auto"/>
                                <w:right w:val="none" w:sz="0" w:space="0" w:color="auto"/>
                              </w:divBdr>
                              <w:divsChild>
                                <w:div w:id="1466696356">
                                  <w:marLeft w:val="0"/>
                                  <w:marRight w:val="0"/>
                                  <w:marTop w:val="0"/>
                                  <w:marBottom w:val="0"/>
                                  <w:divBdr>
                                    <w:top w:val="none" w:sz="0" w:space="0" w:color="auto"/>
                                    <w:left w:val="none" w:sz="0" w:space="0" w:color="auto"/>
                                    <w:bottom w:val="none" w:sz="0" w:space="0" w:color="auto"/>
                                    <w:right w:val="none" w:sz="0" w:space="0" w:color="auto"/>
                                  </w:divBdr>
                                  <w:divsChild>
                                    <w:div w:id="91904671">
                                      <w:marLeft w:val="0"/>
                                      <w:marRight w:val="0"/>
                                      <w:marTop w:val="0"/>
                                      <w:marBottom w:val="0"/>
                                      <w:divBdr>
                                        <w:top w:val="none" w:sz="0" w:space="0" w:color="auto"/>
                                        <w:left w:val="none" w:sz="0" w:space="0" w:color="auto"/>
                                        <w:bottom w:val="none" w:sz="0" w:space="0" w:color="auto"/>
                                        <w:right w:val="none" w:sz="0" w:space="0" w:color="auto"/>
                                      </w:divBdr>
                                    </w:div>
                                    <w:div w:id="67144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scol.education.fr/ecogest/ticedu/ticedu-ecogest-34/" TargetMode="External"/><Relationship Id="rId18" Type="http://schemas.openxmlformats.org/officeDocument/2006/relationships/hyperlink" Target="http://eduscol.education.fr/ecogest/ticedu/ticedu-ecogest-34/" TargetMode="External"/><Relationship Id="rId26" Type="http://schemas.openxmlformats.org/officeDocument/2006/relationships/hyperlink" Target="http://www.cigref.fr/" TargetMode="External"/><Relationship Id="rId39" Type="http://schemas.openxmlformats.org/officeDocument/2006/relationships/hyperlink" Target="http://economie-gestion.ac-creteil.fr/" TargetMode="External"/><Relationship Id="rId21" Type="http://schemas.openxmlformats.org/officeDocument/2006/relationships/image" Target="media/image2.png"/><Relationship Id="rId34" Type="http://schemas.openxmlformats.org/officeDocument/2006/relationships/hyperlink" Target="http://www.jeunes.cnil.fr/fileadmin/documents/Jeunes/cnilpedago7.pdf" TargetMode="External"/><Relationship Id="rId42" Type="http://schemas.openxmlformats.org/officeDocument/2006/relationships/hyperlink" Target="http://www.utc.fr/%7Ewprecip/?page_id=976" TargetMode="External"/><Relationship Id="rId47" Type="http://schemas.openxmlformats.org/officeDocument/2006/relationships/image" Target="media/image7.png"/><Relationship Id="rId50" Type="http://schemas.openxmlformats.org/officeDocument/2006/relationships/hyperlink" Target="http://www.dailymotion.com/video/x1tg4gv_les-licences-creative-commons_webcam" TargetMode="External"/><Relationship Id="rId55" Type="http://schemas.openxmlformats.org/officeDocument/2006/relationships/hyperlink" Target="http://eduscol.education.fr/numerique/actualites/veille-education-numerique/septembre-2014/numerique-textes-references-dossiers" TargetMode="External"/><Relationship Id="rId63" Type="http://schemas.openxmlformats.org/officeDocument/2006/relationships/image" Target="media/image10.jpeg"/><Relationship Id="rId68" Type="http://schemas.openxmlformats.org/officeDocument/2006/relationships/hyperlink" Target="http://eduscol.education.fr/ecogest/reseaux/echanges/ecogestactu" TargetMode="External"/><Relationship Id="rId7" Type="http://schemas.openxmlformats.org/officeDocument/2006/relationships/hyperlink" Target="http://eduscol.education.fr/ecogest/ticedu/ticedu-ecogest-34/" TargetMode="External"/><Relationship Id="rId2" Type="http://schemas.openxmlformats.org/officeDocument/2006/relationships/styles" Target="styles.xml"/><Relationship Id="rId16" Type="http://schemas.openxmlformats.org/officeDocument/2006/relationships/hyperlink" Target="http://eduscol.education.fr/ecogest/ticedu/ticedu-ecogest-34/" TargetMode="External"/><Relationship Id="rId29" Type="http://schemas.openxmlformats.org/officeDocument/2006/relationships/hyperlink" Target="http://www.jeunes.cnil.fr/"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duscol.education.fr/ecogest/ticedu/ticedu-ecogest-34/" TargetMode="External"/><Relationship Id="rId24" Type="http://schemas.openxmlformats.org/officeDocument/2006/relationships/hyperlink" Target="http://eduscol.education.fr/ecogest/reseaux/AAM-actions-mutualisees/TRAAM-2013-2014/2013-2014-traam-bilan" TargetMode="External"/><Relationship Id="rId32" Type="http://schemas.openxmlformats.org/officeDocument/2006/relationships/hyperlink" Target="http://www.jeunes.cnil.fr/fileadmin/documents/Jeunes/cnilpedago3.pdf" TargetMode="External"/><Relationship Id="rId37" Type="http://schemas.openxmlformats.org/officeDocument/2006/relationships/hyperlink" Target="http://www.jeunes.cnil.fr/fileadmin/documents/Jeunes/fiches_pedagogie-cnil_13.pdf" TargetMode="External"/><Relationship Id="rId40" Type="http://schemas.openxmlformats.org/officeDocument/2006/relationships/hyperlink" Target="http://www.youtube.com/watch?feature=player_embedded&amp;v=wNxejcbXluA" TargetMode="External"/><Relationship Id="rId45" Type="http://schemas.openxmlformats.org/officeDocument/2006/relationships/hyperlink" Target="http://www.creg.ac-versailles.fr/spip.php?article758" TargetMode="External"/><Relationship Id="rId53" Type="http://schemas.openxmlformats.org/officeDocument/2006/relationships/hyperlink" Target="http://eduscol.education.fr/numerique/textes/reglementaires" TargetMode="External"/><Relationship Id="rId58" Type="http://schemas.openxmlformats.org/officeDocument/2006/relationships/hyperlink" Target="http://www.crcom.ac-versailles.fr/spip.php?rubrique259" TargetMode="External"/><Relationship Id="rId66" Type="http://schemas.openxmlformats.org/officeDocument/2006/relationships/hyperlink" Target="http://eduscol.education.fr/ecogest/ticedu/fil/RSS" TargetMode="External"/><Relationship Id="rId5" Type="http://schemas.openxmlformats.org/officeDocument/2006/relationships/hyperlink" Target="http://eduscol.education.fr/ecogest/ticedu/" TargetMode="External"/><Relationship Id="rId15" Type="http://schemas.openxmlformats.org/officeDocument/2006/relationships/hyperlink" Target="http://eduscol.education.fr/ecogest/ticedu/ticedu-ecogest-34/" TargetMode="External"/><Relationship Id="rId23" Type="http://schemas.openxmlformats.org/officeDocument/2006/relationships/hyperlink" Target="http://missiontice.ac-besancon.fr/ecogest/index.php/utilisation-dun-espace-dhebergement-de-fichiers-en-ligne-dans-le-cadre-de-la-certification-projet-mercatique/" TargetMode="External"/><Relationship Id="rId28" Type="http://schemas.openxmlformats.org/officeDocument/2006/relationships/image" Target="media/image4.jpeg"/><Relationship Id="rId36" Type="http://schemas.openxmlformats.org/officeDocument/2006/relationships/hyperlink" Target="http://www.jeunes.cnil.fr/fileadmin/documents/Jeunes/fiches_pedagogie-cnil_12.pdf" TargetMode="External"/><Relationship Id="rId49" Type="http://schemas.openxmlformats.org/officeDocument/2006/relationships/hyperlink" Target="http://creativecommons.fr/" TargetMode="External"/><Relationship Id="rId57" Type="http://schemas.openxmlformats.org/officeDocument/2006/relationships/hyperlink" Target="http://eduscol.education.fr/cid80766/le-prix-lyceen-de-l-economie.html" TargetMode="External"/><Relationship Id="rId61" Type="http://schemas.openxmlformats.org/officeDocument/2006/relationships/hyperlink" Target="http://twitter.com/" TargetMode="External"/><Relationship Id="rId10" Type="http://schemas.openxmlformats.org/officeDocument/2006/relationships/hyperlink" Target="http://eduscol.education.fr/ecogest/ticedu/ticedu-ecogest-34/" TargetMode="External"/><Relationship Id="rId19" Type="http://schemas.openxmlformats.org/officeDocument/2006/relationships/hyperlink" Target="http://eduscol.education.fr/ecogest/ticedu/ticedu-ecogest-34/" TargetMode="External"/><Relationship Id="rId31" Type="http://schemas.openxmlformats.org/officeDocument/2006/relationships/hyperlink" Target="http://www.jeunes.cnil.fr/fileadmin/documents/Jeunes/cnilpedago1.pdf" TargetMode="External"/><Relationship Id="rId44" Type="http://schemas.openxmlformats.org/officeDocument/2006/relationships/image" Target="media/image6.png"/><Relationship Id="rId52" Type="http://schemas.openxmlformats.org/officeDocument/2006/relationships/image" Target="media/image8.jpeg"/><Relationship Id="rId60" Type="http://schemas.openxmlformats.org/officeDocument/2006/relationships/image" Target="media/image9.jpeg"/><Relationship Id="rId65" Type="http://schemas.openxmlformats.org/officeDocument/2006/relationships/hyperlink" Target="http://eduscol.education.fr/ecogest/accueil/RSS" TargetMode="External"/><Relationship Id="rId4" Type="http://schemas.openxmlformats.org/officeDocument/2006/relationships/webSettings" Target="webSettings.xml"/><Relationship Id="rId9" Type="http://schemas.openxmlformats.org/officeDocument/2006/relationships/hyperlink" Target="http://eduscol.education.fr/ecogest/ticedu/ticedu-ecogest-34/" TargetMode="External"/><Relationship Id="rId14" Type="http://schemas.openxmlformats.org/officeDocument/2006/relationships/hyperlink" Target="http://eduscol.education.fr/ecogest/ticedu/ticedu-ecogest-34/" TargetMode="External"/><Relationship Id="rId22" Type="http://schemas.openxmlformats.org/officeDocument/2006/relationships/hyperlink" Target="http://economie-gestion.ac-dijon.fr/spip.php?article242" TargetMode="External"/><Relationship Id="rId27" Type="http://schemas.openxmlformats.org/officeDocument/2006/relationships/hyperlink" Target="http://www.entreprises-et-cultures-numeriques.org/securite-numerique-de-lentreprise-un-serious-game/" TargetMode="External"/><Relationship Id="rId30" Type="http://schemas.openxmlformats.org/officeDocument/2006/relationships/hyperlink" Target="http://www.jeunes.cnil.fr/parents-profs/fiches-pedagogiques/" TargetMode="External"/><Relationship Id="rId35" Type="http://schemas.openxmlformats.org/officeDocument/2006/relationships/hyperlink" Target="http://www.jeunes.cnil.fr/fileadmin/documents/Jeunes/cnilpedago8.pdf" TargetMode="External"/><Relationship Id="rId43" Type="http://schemas.openxmlformats.org/officeDocument/2006/relationships/hyperlink" Target="http://www.utc.fr/%7Ewprecip/?page_id=976" TargetMode="External"/><Relationship Id="rId48" Type="http://schemas.openxmlformats.org/officeDocument/2006/relationships/hyperlink" Target="http://www.culturecommunication.gouv.fr/" TargetMode="External"/><Relationship Id="rId56" Type="http://schemas.openxmlformats.org/officeDocument/2006/relationships/hyperlink" Target="http://eduscol.education.fr/cid80766/le-prix-lyceen-de-l-economie.html" TargetMode="External"/><Relationship Id="rId64" Type="http://schemas.openxmlformats.org/officeDocument/2006/relationships/hyperlink" Target="http://eduscol.education.fr/ecogest" TargetMode="External"/><Relationship Id="rId69" Type="http://schemas.openxmlformats.org/officeDocument/2006/relationships/fontTable" Target="fontTable.xml"/><Relationship Id="rId8" Type="http://schemas.openxmlformats.org/officeDocument/2006/relationships/hyperlink" Target="http://eduscol.education.fr/ecogest/ticedu/ticedu-ecogest-34/" TargetMode="External"/><Relationship Id="rId51" Type="http://schemas.openxmlformats.org/officeDocument/2006/relationships/hyperlink" Target="http://www.dailymotion.com/video/x1tg4gv_les-licences-creative-commons_webcam" TargetMode="External"/><Relationship Id="rId3" Type="http://schemas.openxmlformats.org/officeDocument/2006/relationships/settings" Target="settings.xml"/><Relationship Id="rId12" Type="http://schemas.openxmlformats.org/officeDocument/2006/relationships/hyperlink" Target="http://eduscol.education.fr/ecogest/ticedu/ticedu-ecogest-34/" TargetMode="External"/><Relationship Id="rId17" Type="http://schemas.openxmlformats.org/officeDocument/2006/relationships/hyperlink" Target="http://eduscol.education.fr/ecogest/ticedu/ticedu-ecogest-34/" TargetMode="External"/><Relationship Id="rId25" Type="http://schemas.openxmlformats.org/officeDocument/2006/relationships/image" Target="media/image3.jpeg"/><Relationship Id="rId33" Type="http://schemas.openxmlformats.org/officeDocument/2006/relationships/hyperlink" Target="http://www.jeunes.cnil.fr/fileadmin/documents/Jeunes/cnilpedago6_nouvelle.pdf" TargetMode="External"/><Relationship Id="rId38" Type="http://schemas.openxmlformats.org/officeDocument/2006/relationships/image" Target="media/image5.png"/><Relationship Id="rId46" Type="http://schemas.openxmlformats.org/officeDocument/2006/relationships/hyperlink" Target="http://www.creg.ac-versailles.fr/spip.php?article758" TargetMode="External"/><Relationship Id="rId59" Type="http://schemas.openxmlformats.org/officeDocument/2006/relationships/hyperlink" Target="http://eduscol.education.fr/cid80983/journees-nationales-du-management-2014.html" TargetMode="External"/><Relationship Id="rId67" Type="http://schemas.openxmlformats.org/officeDocument/2006/relationships/hyperlink" Target="http://eduscol.education.fr/ecogest/reseaux/echanges/ecogestactu/s-abonner-ecogestaactu" TargetMode="External"/><Relationship Id="rId20" Type="http://schemas.openxmlformats.org/officeDocument/2006/relationships/hyperlink" Target="http://eduscol.education.fr/ecogest/ticedu/ticedu-ecogest-34/" TargetMode="External"/><Relationship Id="rId41" Type="http://schemas.openxmlformats.org/officeDocument/2006/relationships/hyperlink" Target="http://www.utc.fr/%7Ewprecip/" TargetMode="External"/><Relationship Id="rId54" Type="http://schemas.openxmlformats.org/officeDocument/2006/relationships/hyperlink" Target="http://eduscol.education.fr/numerique/dossier" TargetMode="External"/><Relationship Id="rId62" Type="http://schemas.openxmlformats.org/officeDocument/2006/relationships/hyperlink" Target="https://twitter.com/Edu_Num" TargetMode="External"/><Relationship Id="rId7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1983</Words>
  <Characters>10908</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2014-09-27T06:08:00Z</dcterms:created>
  <dcterms:modified xsi:type="dcterms:W3CDTF">2014-09-27T06:10:00Z</dcterms:modified>
</cp:coreProperties>
</file>